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34DE" w14:textId="1C48C2B3" w:rsidR="006F0381" w:rsidRPr="00574580" w:rsidRDefault="006F0381" w:rsidP="00A42170">
      <w:pPr>
        <w:ind w:left="567" w:hanging="425"/>
        <w:rPr>
          <w:lang w:val="en-US"/>
        </w:rPr>
      </w:pPr>
    </w:p>
    <w:p w14:paraId="7838FCA4" w14:textId="77777777" w:rsidR="00A42170" w:rsidRPr="00375DFB" w:rsidRDefault="00A42170" w:rsidP="00A42170">
      <w:pPr>
        <w:ind w:left="567" w:hanging="425"/>
        <w:jc w:val="center"/>
        <w:rPr>
          <w:rFonts w:cs="Calibri"/>
          <w:sz w:val="44"/>
          <w:szCs w:val="36"/>
          <w:lang w:val="en-GB"/>
        </w:rPr>
      </w:pPr>
      <w:r w:rsidRPr="00375DFB">
        <w:rPr>
          <w:sz w:val="44"/>
          <w:szCs w:val="36"/>
          <w:lang w:val="bg"/>
        </w:rPr>
        <w:t>Шаблон за фиш за обучение</w:t>
      </w:r>
    </w:p>
    <w:p w14:paraId="3D41112B" w14:textId="77777777" w:rsidR="00A42170" w:rsidRPr="00ED480C" w:rsidRDefault="00A42170" w:rsidP="00A42170">
      <w:pPr>
        <w:pStyle w:val="Ttulo1"/>
        <w:ind w:left="567" w:hanging="425"/>
        <w:rPr>
          <w:rFonts w:ascii="Arial Rounded MT Bold" w:hAnsi="Arial Rounded MT Bold" w:cs="Arial"/>
          <w:sz w:val="22"/>
        </w:rPr>
      </w:pP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9"/>
        <w:gridCol w:w="5355"/>
      </w:tblGrid>
      <w:tr w:rsidR="00A42170" w:rsidRPr="005A78CB" w14:paraId="77FE02F7" w14:textId="77777777" w:rsidTr="3CC50019">
        <w:trPr>
          <w:trHeight w:hRule="exact" w:val="388"/>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43C868D"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bg"/>
              </w:rPr>
              <w:t>Заглавие</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102803A" w14:textId="536734A0" w:rsidR="00A42170" w:rsidRPr="005A78CB" w:rsidRDefault="00790672" w:rsidP="00790672">
            <w:pPr>
              <w:ind w:left="567" w:hanging="425"/>
              <w:rPr>
                <w:rFonts w:ascii="Times New Roman" w:hAnsi="Times New Roman"/>
                <w:sz w:val="24"/>
                <w:szCs w:val="24"/>
                <w:lang w:val="en-GB"/>
              </w:rPr>
            </w:pPr>
            <w:r>
              <w:rPr>
                <w:sz w:val="24"/>
                <w:szCs w:val="24"/>
                <w:lang w:val="bg"/>
              </w:rPr>
              <w:t>Земеделски инициативи</w:t>
            </w:r>
            <w:r w:rsidR="00FB12D4" w:rsidRPr="005A78CB">
              <w:rPr>
                <w:sz w:val="24"/>
                <w:szCs w:val="24"/>
                <w:lang w:val="bg"/>
              </w:rPr>
              <w:t xml:space="preserve"> на ЕС </w:t>
            </w:r>
          </w:p>
        </w:tc>
      </w:tr>
      <w:tr w:rsidR="00A42170" w:rsidRPr="00901584" w14:paraId="331B44A9" w14:textId="77777777" w:rsidTr="3CC50019">
        <w:trPr>
          <w:trHeight w:hRule="exact" w:val="787"/>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6C4AC06"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bg"/>
              </w:rPr>
              <w:t>Ключови думи (мета таг)</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2084A68" w14:textId="77777777" w:rsidR="00A42170" w:rsidRPr="005A78CB" w:rsidRDefault="00F127A4" w:rsidP="00A42170">
            <w:pPr>
              <w:ind w:left="567" w:hanging="425"/>
              <w:rPr>
                <w:rFonts w:ascii="Times New Roman" w:hAnsi="Times New Roman"/>
                <w:b/>
                <w:sz w:val="24"/>
                <w:szCs w:val="24"/>
                <w:lang w:val="en-GB"/>
              </w:rPr>
            </w:pPr>
            <w:r w:rsidRPr="005A78CB">
              <w:rPr>
                <w:b/>
                <w:sz w:val="24"/>
                <w:szCs w:val="24"/>
                <w:lang w:val="bg"/>
              </w:rPr>
              <w:t>схеми за отпускане на безвъзмездни средства, мерки, оперативни програми, бюджетиране на заявления</w:t>
            </w:r>
          </w:p>
        </w:tc>
      </w:tr>
      <w:tr w:rsidR="00A42170" w:rsidRPr="005A78CB" w14:paraId="2CF4D8A1" w14:textId="77777777" w:rsidTr="3CC50019">
        <w:trPr>
          <w:trHeight w:hRule="exact" w:val="409"/>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825C8CF"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bg"/>
              </w:rPr>
              <w:t>Предоставена от</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C9576A2" w14:textId="77777777" w:rsidR="00A42170" w:rsidRPr="005A78CB" w:rsidRDefault="00FB12D4" w:rsidP="00A42170">
            <w:pPr>
              <w:ind w:left="567" w:hanging="425"/>
              <w:rPr>
                <w:rFonts w:ascii="Times New Roman" w:hAnsi="Times New Roman"/>
                <w:b/>
                <w:sz w:val="24"/>
                <w:szCs w:val="24"/>
                <w:lang w:val="en-GB"/>
              </w:rPr>
            </w:pPr>
            <w:r w:rsidRPr="005A78CB">
              <w:rPr>
                <w:b/>
                <w:sz w:val="24"/>
                <w:szCs w:val="24"/>
                <w:lang w:val="bg"/>
              </w:rPr>
              <w:t>TFPD</w:t>
            </w:r>
          </w:p>
        </w:tc>
      </w:tr>
      <w:tr w:rsidR="00A42170" w:rsidRPr="005A78CB" w14:paraId="4A64560D" w14:textId="77777777"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8275FAC"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bg"/>
              </w:rPr>
              <w:t>Език</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98E1264" w14:textId="1D2F90FB" w:rsidR="00A42170" w:rsidRPr="005A78CB" w:rsidRDefault="00790672" w:rsidP="00A42170">
            <w:pPr>
              <w:ind w:left="567" w:hanging="425"/>
              <w:rPr>
                <w:rFonts w:ascii="Times New Roman" w:hAnsi="Times New Roman"/>
                <w:sz w:val="24"/>
                <w:szCs w:val="24"/>
                <w:lang w:val="en-GB"/>
              </w:rPr>
            </w:pPr>
            <w:r>
              <w:rPr>
                <w:sz w:val="24"/>
                <w:szCs w:val="24"/>
                <w:lang w:val="bg"/>
              </w:rPr>
              <w:t>български</w:t>
            </w:r>
          </w:p>
        </w:tc>
      </w:tr>
      <w:tr w:rsidR="00A42170" w:rsidRPr="005A78CB" w14:paraId="4996F665"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64614C1" w14:textId="689B5151" w:rsidR="00A42170" w:rsidRPr="0025681F" w:rsidRDefault="00A42170" w:rsidP="00790672">
            <w:pPr>
              <w:ind w:left="567" w:hanging="425"/>
              <w:rPr>
                <w:rFonts w:ascii="Times New Roman" w:hAnsi="Times New Roman"/>
                <w:b/>
                <w:color w:val="FFFFFF"/>
                <w:sz w:val="24"/>
                <w:szCs w:val="24"/>
              </w:rPr>
            </w:pPr>
            <w:r w:rsidRPr="005A78CB">
              <w:rPr>
                <w:b/>
                <w:color w:val="FFFFFF"/>
                <w:sz w:val="24"/>
                <w:szCs w:val="24"/>
                <w:lang w:val="bg"/>
              </w:rPr>
              <w:t>Цели / резултати от обучението</w:t>
            </w:r>
          </w:p>
        </w:tc>
      </w:tr>
      <w:tr w:rsidR="00A42170" w:rsidRPr="00901584" w14:paraId="50290798"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FEA83E" w14:textId="37A031BC" w:rsidR="009E497D" w:rsidRPr="00737E4F" w:rsidRDefault="009E497D" w:rsidP="005F6954">
            <w:pPr>
              <w:jc w:val="both"/>
              <w:rPr>
                <w:rFonts w:ascii="Times New Roman" w:hAnsi="Times New Roman"/>
                <w:sz w:val="24"/>
                <w:szCs w:val="24"/>
                <w:lang w:val="bg-BG"/>
              </w:rPr>
            </w:pPr>
            <w:r w:rsidRPr="00737E4F">
              <w:rPr>
                <w:sz w:val="24"/>
                <w:szCs w:val="24"/>
                <w:lang w:val="bg"/>
              </w:rPr>
              <w:t>Основната цел на курса е да предостави информация за наличните инструменти/политики на европейско равнище, чрез която проектите могат да се изпълняват в различните области за постигане на конкретни цели при</w:t>
            </w:r>
            <w:r w:rsidR="005F6954">
              <w:rPr>
                <w:sz w:val="24"/>
                <w:szCs w:val="24"/>
                <w:lang w:val="bg"/>
              </w:rPr>
              <w:t xml:space="preserve"> развитието на селскостопански</w:t>
            </w:r>
            <w:r w:rsidRPr="00737E4F">
              <w:rPr>
                <w:sz w:val="24"/>
                <w:szCs w:val="24"/>
                <w:lang w:val="bg"/>
              </w:rPr>
              <w:t xml:space="preserve"> дейности.</w:t>
            </w:r>
          </w:p>
          <w:p w14:paraId="6F892970" w14:textId="77777777" w:rsidR="009E497D" w:rsidRPr="00737E4F" w:rsidRDefault="009E497D" w:rsidP="005F6954">
            <w:pPr>
              <w:jc w:val="both"/>
              <w:rPr>
                <w:rFonts w:ascii="Times New Roman" w:hAnsi="Times New Roman"/>
                <w:sz w:val="24"/>
                <w:szCs w:val="24"/>
                <w:lang w:val="bg-BG"/>
              </w:rPr>
            </w:pPr>
            <w:r w:rsidRPr="00737E4F">
              <w:rPr>
                <w:sz w:val="24"/>
                <w:szCs w:val="24"/>
                <w:lang w:val="bg"/>
              </w:rPr>
              <w:t>Представената информация ще позволи на всички заинтересовани страни да разработят дългосрочна стратегия за развитие на селскостопанските дейности, включително разработването на селскостопански иновативни подходи за правене на бизнес и опазване на околната среда.</w:t>
            </w:r>
          </w:p>
          <w:p w14:paraId="0D354872" w14:textId="298D57AC" w:rsidR="00A42170" w:rsidRPr="00737E4F" w:rsidRDefault="009E497D" w:rsidP="00737E4F">
            <w:pPr>
              <w:jc w:val="both"/>
              <w:rPr>
                <w:rFonts w:ascii="Times New Roman" w:hAnsi="Times New Roman"/>
                <w:sz w:val="24"/>
                <w:szCs w:val="24"/>
                <w:lang w:val="bg-BG"/>
              </w:rPr>
            </w:pPr>
            <w:r w:rsidRPr="00737E4F">
              <w:rPr>
                <w:sz w:val="24"/>
                <w:szCs w:val="24"/>
                <w:lang w:val="bg"/>
              </w:rPr>
              <w:t>Модулите за обучение ще помогнат на земеделските стопани да планират своето производство във връзка с нови подходи и търсеното въздействие върху цялостната европейска производствена система, да получат икономическа стабилност и дългосрочна предвидимост.</w:t>
            </w:r>
          </w:p>
        </w:tc>
      </w:tr>
      <w:tr w:rsidR="00A42170" w:rsidRPr="005A78CB" w14:paraId="334558C3"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1152550"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bg"/>
              </w:rPr>
              <w:t>Описание</w:t>
            </w:r>
          </w:p>
        </w:tc>
      </w:tr>
      <w:tr w:rsidR="00A42170" w:rsidRPr="00901584" w14:paraId="742B98BB"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A5B988" w14:textId="17A0BDB6" w:rsidR="004F1CEA" w:rsidRPr="00737E4F" w:rsidRDefault="004F1CEA" w:rsidP="005F6954">
            <w:pPr>
              <w:jc w:val="both"/>
              <w:rPr>
                <w:rFonts w:ascii="Times New Roman" w:hAnsi="Times New Roman"/>
                <w:sz w:val="24"/>
                <w:szCs w:val="24"/>
                <w:lang w:val="bg-BG"/>
              </w:rPr>
            </w:pPr>
            <w:r w:rsidRPr="00737E4F">
              <w:rPr>
                <w:sz w:val="24"/>
                <w:szCs w:val="24"/>
                <w:lang w:val="bg"/>
              </w:rPr>
              <w:t>Модулът е разделен на 6 теми. Всяка от частите представя достъпни инструменти / политики в две насоки – обща информация и възможности за подкрепа.</w:t>
            </w:r>
          </w:p>
          <w:p w14:paraId="518B9DA5" w14:textId="75C327BC" w:rsidR="00A42170" w:rsidRPr="00737E4F" w:rsidRDefault="005F6954" w:rsidP="005F6954">
            <w:pPr>
              <w:jc w:val="both"/>
              <w:rPr>
                <w:rFonts w:ascii="Times New Roman" w:hAnsi="Times New Roman"/>
                <w:sz w:val="24"/>
                <w:szCs w:val="24"/>
                <w:lang w:val="bg-BG"/>
              </w:rPr>
            </w:pPr>
            <w:r>
              <w:rPr>
                <w:sz w:val="24"/>
                <w:szCs w:val="24"/>
                <w:lang w:val="bg"/>
              </w:rPr>
              <w:t>Темите пред</w:t>
            </w:r>
            <w:r w:rsidR="004F1CEA" w:rsidRPr="00737E4F">
              <w:rPr>
                <w:sz w:val="24"/>
                <w:szCs w:val="24"/>
                <w:lang w:val="bg"/>
              </w:rPr>
              <w:t xml:space="preserve">ставят основни знания и обръщат внимание на инструментите на политиката, </w:t>
            </w:r>
            <w:r>
              <w:rPr>
                <w:sz w:val="24"/>
                <w:szCs w:val="24"/>
                <w:lang w:val="bg"/>
              </w:rPr>
              <w:t>като</w:t>
            </w:r>
            <w:r w:rsidR="004F1CEA" w:rsidRPr="00737E4F">
              <w:rPr>
                <w:sz w:val="24"/>
                <w:szCs w:val="24"/>
                <w:lang w:val="bg"/>
              </w:rPr>
              <w:t xml:space="preserve"> предлагат възможност за финансиране на идеи, създаване на </w:t>
            </w:r>
            <w:r w:rsidR="004F1CEA" w:rsidRPr="00737E4F">
              <w:rPr>
                <w:sz w:val="24"/>
                <w:szCs w:val="24"/>
                <w:lang w:val="bg"/>
              </w:rPr>
              <w:lastRenderedPageBreak/>
              <w:t>клъстерни съюзи и насърчаване на младите земеделски стопани да участват във вземането на решения в областта на политиката в ЕС.</w:t>
            </w:r>
          </w:p>
        </w:tc>
      </w:tr>
      <w:tr w:rsidR="00A42170" w:rsidRPr="005A78CB" w14:paraId="5D2FF7CF"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78F3D50" w14:textId="6721EC5E" w:rsidR="00A42170" w:rsidRPr="005A78CB" w:rsidRDefault="005F6954" w:rsidP="005F6954">
            <w:pPr>
              <w:ind w:left="567" w:hanging="425"/>
              <w:rPr>
                <w:rFonts w:ascii="Times New Roman" w:hAnsi="Times New Roman"/>
                <w:b/>
                <w:color w:val="FFFFFF"/>
                <w:sz w:val="24"/>
                <w:szCs w:val="24"/>
                <w:lang w:val="en-GB"/>
              </w:rPr>
            </w:pPr>
            <w:r>
              <w:rPr>
                <w:b/>
                <w:color w:val="FFFFFF"/>
                <w:sz w:val="24"/>
                <w:szCs w:val="24"/>
                <w:lang w:val="bg"/>
              </w:rPr>
              <w:lastRenderedPageBreak/>
              <w:t>Съдържание</w:t>
            </w:r>
          </w:p>
        </w:tc>
      </w:tr>
      <w:tr w:rsidR="00A42170" w:rsidRPr="005A78CB" w14:paraId="06C4706C"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442A08F" w14:textId="12AC067A" w:rsidR="00A42170" w:rsidRPr="00B510F5" w:rsidRDefault="00494F0F" w:rsidP="006A3A33">
            <w:pPr>
              <w:numPr>
                <w:ilvl w:val="0"/>
                <w:numId w:val="16"/>
              </w:numPr>
              <w:jc w:val="both"/>
              <w:rPr>
                <w:rStyle w:val="Ttulo1Car"/>
                <w:rFonts w:ascii="Calibri" w:eastAsia="Calibri" w:hAnsi="Calibri" w:cs="Calibri"/>
                <w:sz w:val="22"/>
                <w:szCs w:val="22"/>
                <w:lang w:val="it-IT"/>
              </w:rPr>
            </w:pPr>
            <w:bookmarkStart w:id="0" w:name="_Toc98147055"/>
            <w:bookmarkStart w:id="1" w:name="_Toc98149239"/>
            <w:bookmarkStart w:id="2" w:name="_Toc90980922"/>
            <w:r w:rsidRPr="00B510F5">
              <w:rPr>
                <w:rStyle w:val="Ttulo1Car"/>
                <w:rFonts w:ascii="Calibri" w:eastAsia="Calibri" w:hAnsi="Calibri" w:cs="Calibri"/>
                <w:sz w:val="22"/>
                <w:szCs w:val="22"/>
                <w:lang w:val="bg"/>
              </w:rPr>
              <w:t>Наименование на модула : СТИМУЛИ НА ЕС за селското стопанство</w:t>
            </w:r>
            <w:bookmarkEnd w:id="0"/>
            <w:bookmarkEnd w:id="1"/>
            <w:r w:rsidRPr="00B510F5">
              <w:rPr>
                <w:rStyle w:val="Ttulo1Car"/>
                <w:rFonts w:ascii="Calibri" w:eastAsia="Calibri" w:hAnsi="Calibri" w:cs="Calibri"/>
                <w:sz w:val="22"/>
                <w:szCs w:val="22"/>
                <w:lang w:val="bg"/>
              </w:rPr>
              <w:t xml:space="preserve"> </w:t>
            </w:r>
            <w:bookmarkEnd w:id="2"/>
          </w:p>
          <w:p w14:paraId="5B16580D" w14:textId="6D447927" w:rsidR="002F47D8" w:rsidRPr="00B510F5" w:rsidRDefault="00A42170" w:rsidP="006A3A33">
            <w:pPr>
              <w:numPr>
                <w:ilvl w:val="1"/>
                <w:numId w:val="16"/>
              </w:numPr>
              <w:jc w:val="both"/>
              <w:rPr>
                <w:rStyle w:val="Ttulo2Car"/>
                <w:rFonts w:ascii="Calibri" w:eastAsia="Calibri" w:hAnsi="Calibri" w:cs="Calibri"/>
                <w:sz w:val="22"/>
                <w:szCs w:val="22"/>
              </w:rPr>
            </w:pPr>
            <w:bookmarkStart w:id="3" w:name="_Toc90980923"/>
            <w:bookmarkStart w:id="4" w:name="_Toc98147056"/>
            <w:bookmarkStart w:id="5" w:name="_Toc98149240"/>
            <w:r w:rsidRPr="00B510F5">
              <w:rPr>
                <w:rStyle w:val="Ttulo2Car"/>
                <w:rFonts w:ascii="Calibri" w:eastAsia="Calibri" w:hAnsi="Calibri" w:cs="Calibri"/>
                <w:sz w:val="22"/>
                <w:szCs w:val="22"/>
                <w:lang w:val="bg"/>
              </w:rPr>
              <w:t>Обща селскостопанска политика</w:t>
            </w:r>
            <w:bookmarkEnd w:id="3"/>
            <w:bookmarkEnd w:id="4"/>
            <w:bookmarkEnd w:id="5"/>
          </w:p>
          <w:p w14:paraId="033CDD38" w14:textId="085816F1" w:rsidR="00A42170" w:rsidRPr="00B510F5" w:rsidRDefault="00A42170" w:rsidP="006A3A33">
            <w:pPr>
              <w:pStyle w:val="Ttulo3"/>
              <w:numPr>
                <w:ilvl w:val="1"/>
                <w:numId w:val="16"/>
              </w:numPr>
              <w:rPr>
                <w:rFonts w:ascii="Calibri" w:hAnsi="Calibri" w:cs="Calibri"/>
                <w:sz w:val="22"/>
                <w:szCs w:val="22"/>
                <w:lang w:val="en-GB"/>
              </w:rPr>
            </w:pPr>
            <w:bookmarkStart w:id="6" w:name="_Toc90980924"/>
            <w:bookmarkStart w:id="7" w:name="_Toc98147057"/>
            <w:bookmarkStart w:id="8" w:name="_Toc98149241"/>
            <w:r w:rsidRPr="00B510F5">
              <w:rPr>
                <w:rFonts w:ascii="Calibri" w:hAnsi="Calibri" w:cs="Calibri"/>
                <w:sz w:val="22"/>
                <w:szCs w:val="22"/>
                <w:lang w:val="bg"/>
              </w:rPr>
              <w:t>Обща информация</w:t>
            </w:r>
            <w:bookmarkEnd w:id="6"/>
            <w:bookmarkEnd w:id="7"/>
            <w:bookmarkEnd w:id="8"/>
          </w:p>
          <w:p w14:paraId="35B04D34" w14:textId="1790748A" w:rsidR="00F75D0F" w:rsidRPr="00B510F5" w:rsidRDefault="3CC50019" w:rsidP="00495C57">
            <w:pPr>
              <w:pStyle w:val="Prrafodelista"/>
              <w:spacing w:before="120" w:after="0" w:line="240" w:lineRule="auto"/>
              <w:ind w:left="0"/>
              <w:jc w:val="both"/>
              <w:rPr>
                <w:rFonts w:cs="Calibri"/>
              </w:rPr>
            </w:pPr>
            <w:r w:rsidRPr="00B510F5">
              <w:rPr>
                <w:rFonts w:cs="Calibri"/>
                <w:lang w:val="bg"/>
              </w:rPr>
              <w:t>Обща селскостопанска политика — Общата селскостопанска политика (ОСП) доказа своето значение за оформянето на многофункционално селско стопанство, което отговаря на нуждите на обществото, допринасяйки за опазването на околната среда и природните ресурси, борбата с изменението на климата и развитието на селските райони, като същевременно позволява на производителите да получат достатъчен доход от дейността си.</w:t>
            </w:r>
            <w:r w:rsidR="005F6954" w:rsidRPr="00B510F5">
              <w:rPr>
                <w:rFonts w:cs="Calibri"/>
                <w:lang w:val="bg"/>
              </w:rPr>
              <w:t xml:space="preserve"> </w:t>
            </w:r>
            <w:r w:rsidRPr="00B510F5">
              <w:rPr>
                <w:rFonts w:cs="Calibri"/>
                <w:lang w:val="bg"/>
              </w:rPr>
              <w:t>Селскостопанските продукти трябва да бъдат направени по устойчив и екологичен начин. За да постигнем тази цел, трябва да продължим усилията си за насърчаване и моделиране на конкурентоспособен селскостопански сектор, устойчив на кризи и рискове от различно естество. Трябва да се отбележи ролята на тази политика за опазване здравето на хората, животните и растенията и опазването на околната среда.</w:t>
            </w:r>
            <w:r w:rsidR="005F6954" w:rsidRPr="00B510F5">
              <w:rPr>
                <w:rFonts w:cs="Calibri"/>
                <w:lang w:val="bg"/>
              </w:rPr>
              <w:t xml:space="preserve"> </w:t>
            </w:r>
            <w:r w:rsidRPr="00B510F5">
              <w:rPr>
                <w:rFonts w:cs="Calibri"/>
                <w:lang w:val="bg"/>
              </w:rPr>
              <w:t>ОСП се финансира от Европейския фонд за гарантиране на земеделието и Европейския земеделски фонд за развитие на селските райони.</w:t>
            </w:r>
          </w:p>
          <w:p w14:paraId="45EBBA35" w14:textId="4B5DD1A7" w:rsidR="3CC50019" w:rsidRPr="00B510F5" w:rsidRDefault="3CC50019" w:rsidP="00495C57">
            <w:pPr>
              <w:pStyle w:val="Prrafodelista"/>
              <w:spacing w:before="120" w:after="0" w:line="240" w:lineRule="auto"/>
              <w:ind w:left="0"/>
              <w:jc w:val="both"/>
              <w:rPr>
                <w:rFonts w:cs="Calibri"/>
                <w:lang w:val="bg"/>
              </w:rPr>
            </w:pPr>
          </w:p>
          <w:p w14:paraId="6D9747F7" w14:textId="3F5673F7" w:rsidR="00B43C8E" w:rsidRPr="00B510F5" w:rsidRDefault="002466C6" w:rsidP="006A3A33">
            <w:pPr>
              <w:numPr>
                <w:ilvl w:val="2"/>
                <w:numId w:val="16"/>
              </w:numPr>
              <w:jc w:val="both"/>
              <w:rPr>
                <w:rFonts w:cs="Calibri"/>
                <w:b/>
                <w:lang w:val="bg-BG"/>
              </w:rPr>
            </w:pPr>
            <w:r w:rsidRPr="00B510F5">
              <w:rPr>
                <w:rFonts w:cs="Calibri"/>
                <w:b/>
                <w:lang w:val="bg"/>
              </w:rPr>
              <w:t>Възможности за подпомагане на селскостопанските дейности</w:t>
            </w:r>
          </w:p>
          <w:p w14:paraId="5FB0BC20" w14:textId="4A91622B" w:rsidR="00B43C8E" w:rsidRPr="00B510F5" w:rsidRDefault="008854B3" w:rsidP="00495C57">
            <w:pPr>
              <w:pStyle w:val="Prrafodelista"/>
              <w:jc w:val="both"/>
              <w:rPr>
                <w:rFonts w:cs="Calibri"/>
              </w:rPr>
            </w:pPr>
            <w:r w:rsidRPr="00B510F5">
              <w:rPr>
                <w:rFonts w:cs="Calibri"/>
                <w:lang w:val="bg"/>
              </w:rPr>
              <w:t>Общата селскостопанска политика разполага с голям брой инструменти за подпомагане на селскостопанските дейности в селските райони, включително:</w:t>
            </w:r>
          </w:p>
          <w:p w14:paraId="1A2DF8F6" w14:textId="77777777" w:rsidR="006D6027" w:rsidRPr="00B510F5" w:rsidRDefault="006D6027" w:rsidP="006A3A33">
            <w:pPr>
              <w:numPr>
                <w:ilvl w:val="3"/>
                <w:numId w:val="5"/>
              </w:numPr>
              <w:jc w:val="both"/>
              <w:rPr>
                <w:rFonts w:cs="Calibri"/>
                <w:bCs/>
                <w:lang w:val="en-GB"/>
              </w:rPr>
            </w:pPr>
            <w:r w:rsidRPr="00B510F5">
              <w:rPr>
                <w:rFonts w:cs="Calibri"/>
                <w:bCs/>
                <w:lang w:val="bg"/>
              </w:rPr>
              <w:t>Подпомагане на доходите</w:t>
            </w:r>
          </w:p>
          <w:p w14:paraId="70B4A6F8" w14:textId="77777777" w:rsidR="00491C2D" w:rsidRPr="00B510F5" w:rsidRDefault="00491C2D" w:rsidP="006A3A33">
            <w:pPr>
              <w:pStyle w:val="Prrafodelista"/>
              <w:numPr>
                <w:ilvl w:val="0"/>
                <w:numId w:val="2"/>
              </w:numPr>
              <w:jc w:val="both"/>
              <w:rPr>
                <w:rFonts w:cs="Calibri"/>
              </w:rPr>
            </w:pPr>
            <w:r w:rsidRPr="00B510F5">
              <w:rPr>
                <w:rFonts w:cs="Calibri"/>
                <w:lang w:val="bg"/>
              </w:rPr>
              <w:t>Основни плащания - схема за подпомагане на доходите за земеделски стопани, които упражняват селскостопански дейности. Има два вида схеми:</w:t>
            </w:r>
          </w:p>
          <w:p w14:paraId="5D765B5F" w14:textId="5E3029FF" w:rsidR="00491C2D" w:rsidRPr="00B510F5" w:rsidRDefault="00491C2D" w:rsidP="006A3A33">
            <w:pPr>
              <w:numPr>
                <w:ilvl w:val="0"/>
                <w:numId w:val="3"/>
              </w:numPr>
              <w:shd w:val="clear" w:color="auto" w:fill="FFFFFF"/>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схема за основно плащане (СОП) - схема за подпомагане на доходите за земеделските стопани, които извършват селскостопански дейности. Има два различни вида схема.</w:t>
            </w:r>
          </w:p>
          <w:p w14:paraId="209C3F47" w14:textId="6FA2458A" w:rsidR="00491C2D" w:rsidRPr="00B510F5" w:rsidRDefault="3CC50019" w:rsidP="006A3A33">
            <w:pPr>
              <w:numPr>
                <w:ilvl w:val="0"/>
                <w:numId w:val="3"/>
              </w:numPr>
              <w:shd w:val="clear" w:color="auto" w:fill="FFFFFF"/>
              <w:spacing w:before="100" w:beforeAutospacing="1" w:after="100" w:afterAutospacing="1" w:line="240" w:lineRule="auto"/>
              <w:jc w:val="both"/>
              <w:rPr>
                <w:rFonts w:eastAsia="Times New Roman" w:cs="Calibri"/>
                <w:color w:val="404040"/>
                <w:lang w:val="bg-BG" w:eastAsia="bg-BG"/>
              </w:rPr>
            </w:pPr>
            <w:bookmarkStart w:id="9" w:name="_Int_6uvECVft"/>
            <w:r w:rsidRPr="00B510F5">
              <w:rPr>
                <w:rFonts w:cs="Calibri"/>
                <w:color w:val="404040"/>
                <w:lang w:val="bg" w:eastAsia="bg-BG"/>
              </w:rPr>
              <w:t>схема з</w:t>
            </w:r>
            <w:r w:rsidR="005F6954" w:rsidRPr="00B510F5">
              <w:rPr>
                <w:rFonts w:cs="Calibri"/>
                <w:color w:val="404040"/>
                <w:lang w:val="bg" w:eastAsia="bg-BG"/>
              </w:rPr>
              <w:t>а единно плащане на площ (СЕПП) -</w:t>
            </w:r>
            <w:r w:rsidRPr="00B510F5">
              <w:rPr>
                <w:rFonts w:cs="Calibri"/>
                <w:color w:val="404040"/>
                <w:lang w:val="bg" w:eastAsia="bg-BG"/>
              </w:rPr>
              <w:t xml:space="preserve"> опростена преходна схема.</w:t>
            </w:r>
            <w:bookmarkEnd w:id="9"/>
          </w:p>
          <w:p w14:paraId="333C6359" w14:textId="77777777" w:rsidR="00F81A64" w:rsidRPr="00B510F5" w:rsidRDefault="00494F0F" w:rsidP="006A3A33">
            <w:pPr>
              <w:numPr>
                <w:ilvl w:val="0"/>
                <w:numId w:val="2"/>
              </w:numPr>
              <w:shd w:val="clear" w:color="auto" w:fill="FFFFFF"/>
              <w:spacing w:before="100" w:beforeAutospacing="1" w:after="100" w:afterAutospacing="1" w:line="240" w:lineRule="auto"/>
              <w:jc w:val="both"/>
              <w:rPr>
                <w:rFonts w:eastAsia="Times New Roman" w:cs="Calibri"/>
                <w:color w:val="404040"/>
                <w:lang w:eastAsia="bg-BG"/>
              </w:rPr>
            </w:pPr>
            <w:r w:rsidRPr="00B510F5">
              <w:rPr>
                <w:rFonts w:cs="Calibri"/>
                <w:color w:val="404040"/>
                <w:lang w:val="bg" w:eastAsia="bg-BG"/>
              </w:rPr>
              <w:t>Подкрепа за млади земеделски стопани</w:t>
            </w:r>
          </w:p>
          <w:p w14:paraId="2EBC2513" w14:textId="6124BEC9" w:rsidR="00494F0F" w:rsidRPr="00B510F5" w:rsidRDefault="00494F0F" w:rsidP="006A3A33">
            <w:pPr>
              <w:numPr>
                <w:ilvl w:val="0"/>
                <w:numId w:val="4"/>
              </w:numPr>
              <w:shd w:val="clear" w:color="auto" w:fill="FFFFFF"/>
              <w:spacing w:before="100" w:beforeAutospacing="1" w:after="100" w:afterAutospacing="1" w:line="240" w:lineRule="auto"/>
              <w:jc w:val="both"/>
              <w:rPr>
                <w:rFonts w:eastAsia="Times New Roman" w:cs="Calibri"/>
                <w:color w:val="404040"/>
                <w:lang w:eastAsia="bg-BG"/>
              </w:rPr>
            </w:pPr>
            <w:bookmarkStart w:id="10" w:name="_Int_G4c2ebxo"/>
            <w:r w:rsidRPr="00B510F5">
              <w:rPr>
                <w:rFonts w:cs="Calibri"/>
                <w:color w:val="404040"/>
                <w:lang w:val="bg" w:eastAsia="bg-BG"/>
              </w:rPr>
              <w:t xml:space="preserve">Подпомагане </w:t>
            </w:r>
            <w:r w:rsidRPr="00B510F5">
              <w:rPr>
                <w:rFonts w:cs="Calibri"/>
                <w:color w:val="404040"/>
                <w:shd w:val="clear" w:color="auto" w:fill="FFFFFF"/>
                <w:lang w:val="bg"/>
              </w:rPr>
              <w:t xml:space="preserve">на доходите — земеделските стопани получават допълнително подпомагане </w:t>
            </w:r>
            <w:r w:rsidRPr="00B510F5">
              <w:rPr>
                <w:rFonts w:cs="Calibri"/>
                <w:color w:val="404040"/>
                <w:shd w:val="clear" w:color="auto" w:fill="FFFFFF"/>
                <w:lang w:val="bg"/>
              </w:rPr>
              <w:lastRenderedPageBreak/>
              <w:t xml:space="preserve">на доходите </w:t>
            </w:r>
            <w:r w:rsidR="005F6954" w:rsidRPr="00B510F5">
              <w:rPr>
                <w:rFonts w:cs="Calibri"/>
                <w:color w:val="404040"/>
                <w:shd w:val="clear" w:color="auto" w:fill="FFFFFF"/>
                <w:lang w:val="bg"/>
              </w:rPr>
              <w:t>в</w:t>
            </w:r>
            <w:r w:rsidRPr="00B510F5">
              <w:rPr>
                <w:rFonts w:cs="Calibri"/>
                <w:color w:val="404040"/>
                <w:shd w:val="clear" w:color="auto" w:fill="FFFFFF"/>
                <w:lang w:val="bg"/>
              </w:rPr>
              <w:t xml:space="preserve"> ЕС под формата на плащане за млади земеделски стопани;</w:t>
            </w:r>
            <w:bookmarkEnd w:id="10"/>
          </w:p>
          <w:p w14:paraId="02E71848" w14:textId="1E7613FF" w:rsidR="00494F0F" w:rsidRPr="00901584" w:rsidRDefault="00494F0F" w:rsidP="006A3A33">
            <w:pPr>
              <w:numPr>
                <w:ilvl w:val="0"/>
                <w:numId w:val="4"/>
              </w:numPr>
              <w:shd w:val="clear" w:color="auto" w:fill="FFFFFF"/>
              <w:spacing w:before="100" w:beforeAutospacing="1" w:after="100" w:afterAutospacing="1" w:line="240" w:lineRule="auto"/>
              <w:jc w:val="both"/>
              <w:rPr>
                <w:rFonts w:eastAsia="Times New Roman" w:cs="Calibri"/>
                <w:color w:val="404040"/>
                <w:lang w:val="bg" w:eastAsia="bg-BG"/>
              </w:rPr>
            </w:pPr>
            <w:bookmarkStart w:id="11" w:name="_Int_WHC5xDhl"/>
            <w:r w:rsidRPr="00B510F5">
              <w:rPr>
                <w:rFonts w:cs="Calibri"/>
                <w:color w:val="404040"/>
                <w:shd w:val="clear" w:color="auto" w:fill="FFFFFF"/>
                <w:lang w:val="bg"/>
              </w:rPr>
              <w:t xml:space="preserve">Фондове </w:t>
            </w:r>
            <w:r w:rsidR="005F6954" w:rsidRPr="00B510F5">
              <w:rPr>
                <w:rFonts w:cs="Calibri"/>
                <w:color w:val="404040"/>
                <w:shd w:val="clear" w:color="auto" w:fill="FFFFFF"/>
                <w:lang w:val="bg"/>
              </w:rPr>
              <w:t>за развитие на селските райони:</w:t>
            </w:r>
            <w:r w:rsidRPr="00B510F5">
              <w:rPr>
                <w:rFonts w:cs="Calibri"/>
                <w:color w:val="404040"/>
                <w:shd w:val="clear" w:color="auto" w:fill="FFFFFF"/>
                <w:lang w:val="bg"/>
              </w:rPr>
              <w:t xml:space="preserve"> </w:t>
            </w:r>
            <w:hyperlink r:id="rId8" w:history="1"/>
            <w:r w:rsidRPr="00B510F5">
              <w:rPr>
                <w:rFonts w:cs="Calibri"/>
                <w:lang w:val="bg"/>
              </w:rPr>
              <w:t>Програмите за развитие на селските райони често предлагат допълнителни мерки в подкрепа на стартирането</w:t>
            </w:r>
            <w:r w:rsidR="005F6954" w:rsidRPr="00B510F5">
              <w:rPr>
                <w:rFonts w:cs="Calibri"/>
                <w:color w:val="404040"/>
                <w:shd w:val="clear" w:color="auto" w:fill="FFFFFF"/>
                <w:lang w:val="bg"/>
              </w:rPr>
              <w:t xml:space="preserve"> </w:t>
            </w:r>
            <w:r w:rsidRPr="00B510F5">
              <w:rPr>
                <w:rFonts w:cs="Calibri"/>
                <w:lang w:val="bg"/>
              </w:rPr>
              <w:t>на млади земеделски стопани. Тази подкрепа може да включва безвъзмездни средства, заеми или гаранции в подкрепа на развитието на бизнеса в селските райони или съвети за най-добрите начини за навлизане в тази област.</w:t>
            </w:r>
            <w:bookmarkEnd w:id="11"/>
          </w:p>
          <w:p w14:paraId="769B357B" w14:textId="7C3DDB8E" w:rsidR="00494F0F" w:rsidRPr="00901584" w:rsidRDefault="00F775DD" w:rsidP="00F02F87">
            <w:pPr>
              <w:shd w:val="clear" w:color="auto" w:fill="FFFFFF"/>
              <w:spacing w:before="100" w:beforeAutospacing="1" w:after="100" w:afterAutospacing="1" w:line="240" w:lineRule="auto"/>
              <w:jc w:val="both"/>
              <w:rPr>
                <w:rFonts w:eastAsia="Times New Roman" w:cs="Calibri"/>
                <w:color w:val="404040"/>
                <w:lang w:val="bg" w:eastAsia="bg-BG"/>
              </w:rPr>
            </w:pPr>
            <w:hyperlink r:id="rId9" w:history="1">
              <w:r w:rsidR="00D31F99" w:rsidRPr="00B510F5">
                <w:rPr>
                  <w:rStyle w:val="Hipervnculo"/>
                  <w:rFonts w:cs="Calibri"/>
                  <w:lang w:val="bg"/>
                </w:rPr>
                <w:t>https://ec.europa.eu/info/food-farming-fisheries/key-policies/common-agricultural-policy/income-support/young-farmers_bg</w:t>
              </w:r>
            </w:hyperlink>
            <w:r w:rsidR="00D31F99" w:rsidRPr="00B510F5">
              <w:rPr>
                <w:rFonts w:cs="Calibri"/>
                <w:lang w:val="bg"/>
              </w:rPr>
              <w:t xml:space="preserve"> </w:t>
            </w:r>
          </w:p>
          <w:p w14:paraId="22779349" w14:textId="04801B33" w:rsidR="00B32237" w:rsidRPr="00B510F5" w:rsidRDefault="00B32237" w:rsidP="006A3A33">
            <w:pPr>
              <w:numPr>
                <w:ilvl w:val="0"/>
                <w:numId w:val="2"/>
              </w:numPr>
              <w:shd w:val="clear" w:color="auto" w:fill="FFFFFF"/>
              <w:spacing w:before="100" w:beforeAutospacing="1" w:after="100" w:afterAutospacing="1" w:line="240" w:lineRule="auto"/>
              <w:jc w:val="both"/>
              <w:rPr>
                <w:rFonts w:cs="Calibri"/>
                <w:lang w:val="bg-BG"/>
              </w:rPr>
            </w:pPr>
            <w:r w:rsidRPr="00B510F5">
              <w:rPr>
                <w:rFonts w:cs="Calibri"/>
                <w:lang w:val="bg"/>
              </w:rPr>
              <w:t>Допълнителни незадължителни схеми - помощ за малки и средни земеделски стопанства, земеделски стопани, които извършват дейност в райони с природн</w:t>
            </w:r>
            <w:r w:rsidR="00D31F99" w:rsidRPr="00B510F5">
              <w:rPr>
                <w:rFonts w:cs="Calibri"/>
                <w:lang w:val="bg-BG"/>
              </w:rPr>
              <w:t>и</w:t>
            </w:r>
            <w:r w:rsidR="00D31F99" w:rsidRPr="00B510F5">
              <w:rPr>
                <w:rFonts w:cs="Calibri"/>
                <w:lang w:val="bg"/>
              </w:rPr>
              <w:t xml:space="preserve"> ограничения</w:t>
            </w:r>
            <w:r w:rsidRPr="00B510F5">
              <w:rPr>
                <w:rFonts w:cs="Calibri"/>
                <w:lang w:val="bg"/>
              </w:rPr>
              <w:t xml:space="preserve"> и сектори, подложени на затруднения</w:t>
            </w:r>
          </w:p>
          <w:p w14:paraId="20F1938B" w14:textId="16C9D57B" w:rsidR="00D31F99" w:rsidRPr="00901584" w:rsidRDefault="00F775DD" w:rsidP="00D31F99">
            <w:pPr>
              <w:shd w:val="clear" w:color="auto" w:fill="FFFFFF"/>
              <w:spacing w:before="100" w:beforeAutospacing="1" w:after="100" w:afterAutospacing="1" w:line="240" w:lineRule="auto"/>
              <w:jc w:val="both"/>
              <w:rPr>
                <w:rFonts w:cs="Calibri"/>
                <w:color w:val="404040"/>
                <w:shd w:val="clear" w:color="auto" w:fill="FFFFFF"/>
                <w:lang w:val="bg-BG"/>
              </w:rPr>
            </w:pPr>
            <w:hyperlink r:id="rId10" w:history="1">
              <w:r w:rsidR="00D31F99" w:rsidRPr="00B510F5">
                <w:rPr>
                  <w:rStyle w:val="Hipervnculo"/>
                  <w:rFonts w:cs="Calibri"/>
                </w:rPr>
                <w:t>https</w:t>
              </w:r>
              <w:r w:rsidR="00D31F99" w:rsidRPr="00901584">
                <w:rPr>
                  <w:rStyle w:val="Hipervnculo"/>
                  <w:rFonts w:cs="Calibri"/>
                  <w:lang w:val="bg-BG"/>
                </w:rPr>
                <w:t>://</w:t>
              </w:r>
              <w:proofErr w:type="spellStart"/>
              <w:r w:rsidR="00D31F99" w:rsidRPr="00B510F5">
                <w:rPr>
                  <w:rStyle w:val="Hipervnculo"/>
                  <w:rFonts w:cs="Calibri"/>
                </w:rPr>
                <w:t>ec</w:t>
              </w:r>
              <w:proofErr w:type="spellEnd"/>
              <w:r w:rsidR="00D31F99" w:rsidRPr="00901584">
                <w:rPr>
                  <w:rStyle w:val="Hipervnculo"/>
                  <w:rFonts w:cs="Calibri"/>
                  <w:lang w:val="bg-BG"/>
                </w:rPr>
                <w:t>.</w:t>
              </w:r>
              <w:proofErr w:type="spellStart"/>
              <w:r w:rsidR="00D31F99" w:rsidRPr="00B510F5">
                <w:rPr>
                  <w:rStyle w:val="Hipervnculo"/>
                  <w:rFonts w:cs="Calibri"/>
                </w:rPr>
                <w:t>europa</w:t>
              </w:r>
              <w:proofErr w:type="spellEnd"/>
              <w:r w:rsidR="00D31F99" w:rsidRPr="00901584">
                <w:rPr>
                  <w:rStyle w:val="Hipervnculo"/>
                  <w:rFonts w:cs="Calibri"/>
                  <w:lang w:val="bg-BG"/>
                </w:rPr>
                <w:t>.</w:t>
              </w:r>
              <w:proofErr w:type="spellStart"/>
              <w:r w:rsidR="00D31F99" w:rsidRPr="00B510F5">
                <w:rPr>
                  <w:rStyle w:val="Hipervnculo"/>
                  <w:rFonts w:cs="Calibri"/>
                </w:rPr>
                <w:t>eu</w:t>
              </w:r>
              <w:proofErr w:type="spellEnd"/>
              <w:r w:rsidR="00D31F99" w:rsidRPr="00901584">
                <w:rPr>
                  <w:rStyle w:val="Hipervnculo"/>
                  <w:rFonts w:cs="Calibri"/>
                  <w:lang w:val="bg-BG"/>
                </w:rPr>
                <w:t>/</w:t>
              </w:r>
              <w:r w:rsidR="00D31F99" w:rsidRPr="00B510F5">
                <w:rPr>
                  <w:rStyle w:val="Hipervnculo"/>
                  <w:rFonts w:cs="Calibri"/>
                </w:rPr>
                <w:t>info</w:t>
              </w:r>
              <w:r w:rsidR="00D31F99" w:rsidRPr="00901584">
                <w:rPr>
                  <w:rStyle w:val="Hipervnculo"/>
                  <w:rFonts w:cs="Calibri"/>
                  <w:lang w:val="bg-BG"/>
                </w:rPr>
                <w:t>/</w:t>
              </w:r>
              <w:r w:rsidR="00D31F99" w:rsidRPr="00B510F5">
                <w:rPr>
                  <w:rStyle w:val="Hipervnculo"/>
                  <w:rFonts w:cs="Calibri"/>
                </w:rPr>
                <w:t>food</w:t>
              </w:r>
              <w:r w:rsidR="00D31F99" w:rsidRPr="00901584">
                <w:rPr>
                  <w:rStyle w:val="Hipervnculo"/>
                  <w:rFonts w:cs="Calibri"/>
                  <w:lang w:val="bg-BG"/>
                </w:rPr>
                <w:t>-</w:t>
              </w:r>
              <w:r w:rsidR="00D31F99" w:rsidRPr="00B510F5">
                <w:rPr>
                  <w:rStyle w:val="Hipervnculo"/>
                  <w:rFonts w:cs="Calibri"/>
                </w:rPr>
                <w:t>farming</w:t>
              </w:r>
              <w:r w:rsidR="00D31F99" w:rsidRPr="00901584">
                <w:rPr>
                  <w:rStyle w:val="Hipervnculo"/>
                  <w:rFonts w:cs="Calibri"/>
                  <w:lang w:val="bg-BG"/>
                </w:rPr>
                <w:t>-</w:t>
              </w:r>
              <w:proofErr w:type="spellStart"/>
              <w:r w:rsidR="00D31F99" w:rsidRPr="00B510F5">
                <w:rPr>
                  <w:rStyle w:val="Hipervnculo"/>
                  <w:rFonts w:cs="Calibri"/>
                </w:rPr>
                <w:t>fisheries</w:t>
              </w:r>
              <w:proofErr w:type="spellEnd"/>
              <w:r w:rsidR="00D31F99" w:rsidRPr="00901584">
                <w:rPr>
                  <w:rStyle w:val="Hipervnculo"/>
                  <w:rFonts w:cs="Calibri"/>
                  <w:lang w:val="bg-BG"/>
                </w:rPr>
                <w:t>/</w:t>
              </w:r>
              <w:r w:rsidR="00D31F99" w:rsidRPr="00B510F5">
                <w:rPr>
                  <w:rStyle w:val="Hipervnculo"/>
                  <w:rFonts w:cs="Calibri"/>
                </w:rPr>
                <w:t>key</w:t>
              </w:r>
              <w:r w:rsidR="00D31F99" w:rsidRPr="00901584">
                <w:rPr>
                  <w:rStyle w:val="Hipervnculo"/>
                  <w:rFonts w:cs="Calibri"/>
                  <w:lang w:val="bg-BG"/>
                </w:rPr>
                <w:t>-</w:t>
              </w:r>
              <w:r w:rsidR="00D31F99" w:rsidRPr="00B510F5">
                <w:rPr>
                  <w:rStyle w:val="Hipervnculo"/>
                  <w:rFonts w:cs="Calibri"/>
                </w:rPr>
                <w:t>policies</w:t>
              </w:r>
              <w:r w:rsidR="00D31F99" w:rsidRPr="00901584">
                <w:rPr>
                  <w:rStyle w:val="Hipervnculo"/>
                  <w:rFonts w:cs="Calibri"/>
                  <w:lang w:val="bg-BG"/>
                </w:rPr>
                <w:t>/</w:t>
              </w:r>
              <w:r w:rsidR="00D31F99" w:rsidRPr="00B510F5">
                <w:rPr>
                  <w:rStyle w:val="Hipervnculo"/>
                  <w:rFonts w:cs="Calibri"/>
                </w:rPr>
                <w:t>common</w:t>
              </w:r>
              <w:r w:rsidR="00D31F99" w:rsidRPr="00901584">
                <w:rPr>
                  <w:rStyle w:val="Hipervnculo"/>
                  <w:rFonts w:cs="Calibri"/>
                  <w:lang w:val="bg-BG"/>
                </w:rPr>
                <w:t>-</w:t>
              </w:r>
              <w:proofErr w:type="spellStart"/>
              <w:r w:rsidR="00D31F99" w:rsidRPr="00B510F5">
                <w:rPr>
                  <w:rStyle w:val="Hipervnculo"/>
                  <w:rFonts w:cs="Calibri"/>
                </w:rPr>
                <w:t>agricultural</w:t>
              </w:r>
              <w:proofErr w:type="spellEnd"/>
              <w:r w:rsidR="00D31F99" w:rsidRPr="00901584">
                <w:rPr>
                  <w:rStyle w:val="Hipervnculo"/>
                  <w:rFonts w:cs="Calibri"/>
                  <w:lang w:val="bg-BG"/>
                </w:rPr>
                <w:t>-</w:t>
              </w:r>
              <w:r w:rsidR="00D31F99" w:rsidRPr="00B510F5">
                <w:rPr>
                  <w:rStyle w:val="Hipervnculo"/>
                  <w:rFonts w:cs="Calibri"/>
                </w:rPr>
                <w:t>policy</w:t>
              </w:r>
              <w:r w:rsidR="00D31F99" w:rsidRPr="00901584">
                <w:rPr>
                  <w:rStyle w:val="Hipervnculo"/>
                  <w:rFonts w:cs="Calibri"/>
                  <w:lang w:val="bg-BG"/>
                </w:rPr>
                <w:t>_</w:t>
              </w:r>
              <w:proofErr w:type="spellStart"/>
              <w:r w:rsidR="00D31F99" w:rsidRPr="00B510F5">
                <w:rPr>
                  <w:rStyle w:val="Hipervnculo"/>
                  <w:rFonts w:cs="Calibri"/>
                </w:rPr>
                <w:t>bg</w:t>
              </w:r>
              <w:proofErr w:type="spellEnd"/>
            </w:hyperlink>
          </w:p>
          <w:p w14:paraId="17A9899C" w14:textId="1E2A2E1B" w:rsidR="00BC55FE" w:rsidRPr="00901584" w:rsidRDefault="00BC55FE" w:rsidP="00D31F99">
            <w:pPr>
              <w:shd w:val="clear" w:color="auto" w:fill="FFFFFF"/>
              <w:spacing w:before="100" w:beforeAutospacing="1" w:after="100" w:afterAutospacing="1" w:line="240" w:lineRule="auto"/>
              <w:jc w:val="both"/>
              <w:rPr>
                <w:rFonts w:cs="Calibri"/>
                <w:color w:val="404040"/>
                <w:shd w:val="clear" w:color="auto" w:fill="FFFFFF"/>
                <w:lang w:val="bg"/>
              </w:rPr>
            </w:pPr>
            <w:r w:rsidRPr="00B510F5">
              <w:rPr>
                <w:rFonts w:cs="Calibri"/>
                <w:lang w:val="bg"/>
              </w:rPr>
              <w:t xml:space="preserve">Устойчивото използване на земята (екологизиране) — </w:t>
            </w:r>
            <w:r w:rsidRPr="00B510F5">
              <w:rPr>
                <w:rFonts w:cs="Calibri"/>
                <w:color w:val="404040"/>
                <w:shd w:val="clear" w:color="auto" w:fill="FFFFFF"/>
                <w:lang w:val="bg"/>
              </w:rPr>
              <w:t xml:space="preserve">"зеленото пряко плащане" (или "екологизиране") подпомага земеделските стопани, които приемат или поддържат земеделски практики, които допринасят за целите на ЕС в областта на околната среда и климата. Чрез екологизиране ЕС възнаграждава земеделските стопани за запазването на природните ресурси и предоставянето на обществени блага, които са </w:t>
            </w:r>
            <w:r w:rsidR="00D31F99" w:rsidRPr="00B510F5">
              <w:rPr>
                <w:rFonts w:cs="Calibri"/>
                <w:color w:val="404040"/>
                <w:shd w:val="clear" w:color="auto" w:fill="FFFFFF"/>
                <w:lang w:val="bg"/>
              </w:rPr>
              <w:t xml:space="preserve">от </w:t>
            </w:r>
            <w:r w:rsidRPr="00B510F5">
              <w:rPr>
                <w:rFonts w:cs="Calibri"/>
                <w:color w:val="404040"/>
                <w:shd w:val="clear" w:color="auto" w:fill="FFFFFF"/>
                <w:lang w:val="bg"/>
              </w:rPr>
              <w:t>полз</w:t>
            </w:r>
            <w:r w:rsidR="00D31F99" w:rsidRPr="00B510F5">
              <w:rPr>
                <w:rFonts w:cs="Calibri"/>
                <w:color w:val="404040"/>
                <w:shd w:val="clear" w:color="auto" w:fill="FFFFFF"/>
                <w:lang w:val="bg"/>
              </w:rPr>
              <w:t>а за обществото</w:t>
            </w:r>
            <w:r w:rsidRPr="00B510F5">
              <w:rPr>
                <w:rFonts w:cs="Calibri"/>
                <w:color w:val="404040"/>
                <w:shd w:val="clear" w:color="auto" w:fill="FFFFFF"/>
                <w:lang w:val="bg"/>
              </w:rPr>
              <w:t xml:space="preserve"> </w:t>
            </w:r>
            <w:r w:rsidR="00D31F99" w:rsidRPr="00B510F5">
              <w:rPr>
                <w:rFonts w:cs="Calibri"/>
                <w:color w:val="404040"/>
                <w:shd w:val="clear" w:color="auto" w:fill="FFFFFF"/>
                <w:lang w:val="bg"/>
              </w:rPr>
              <w:t>и</w:t>
            </w:r>
            <w:r w:rsidRPr="00B510F5">
              <w:rPr>
                <w:rFonts w:cs="Calibri"/>
                <w:color w:val="404040"/>
                <w:shd w:val="clear" w:color="auto" w:fill="FFFFFF"/>
                <w:lang w:val="bg"/>
              </w:rPr>
              <w:t xml:space="preserve"> не са отразени в пазарните цени.</w:t>
            </w:r>
          </w:p>
          <w:p w14:paraId="5E10E429" w14:textId="3B0EB348" w:rsidR="00BC55FE" w:rsidRPr="00901584" w:rsidRDefault="00F775DD" w:rsidP="00F02F87">
            <w:pPr>
              <w:shd w:val="clear" w:color="auto" w:fill="FFFFFF"/>
              <w:spacing w:before="100" w:beforeAutospacing="1" w:after="100" w:afterAutospacing="1" w:line="240" w:lineRule="auto"/>
              <w:jc w:val="both"/>
              <w:rPr>
                <w:rFonts w:cs="Calibri"/>
                <w:lang w:val="bg"/>
              </w:rPr>
            </w:pPr>
            <w:hyperlink r:id="rId11" w:history="1">
              <w:r w:rsidR="00D31F99" w:rsidRPr="00B510F5">
                <w:rPr>
                  <w:rStyle w:val="Hipervnculo"/>
                  <w:rFonts w:cs="Calibri"/>
                  <w:lang w:val="bg"/>
                </w:rPr>
                <w:t>https://ec.europa.eu/info/food-farming-fisheries/key-policies/common-agricultural-policy/income-support/greening_</w:t>
              </w:r>
              <w:proofErr w:type="spellStart"/>
              <w:r w:rsidR="00D31F99" w:rsidRPr="00B510F5">
                <w:rPr>
                  <w:rStyle w:val="Hipervnculo"/>
                  <w:rFonts w:cs="Calibri"/>
                  <w:lang w:val="en-US"/>
                </w:rPr>
                <w:t>bg</w:t>
              </w:r>
              <w:proofErr w:type="spellEnd"/>
            </w:hyperlink>
          </w:p>
          <w:p w14:paraId="7D4B3725" w14:textId="4C06EDF0" w:rsidR="00E16264" w:rsidRPr="00901584" w:rsidRDefault="00E16264" w:rsidP="006A3A33">
            <w:pPr>
              <w:numPr>
                <w:ilvl w:val="3"/>
                <w:numId w:val="5"/>
              </w:numPr>
              <w:jc w:val="both"/>
              <w:rPr>
                <w:rFonts w:cs="Calibri"/>
                <w:color w:val="404040"/>
                <w:shd w:val="clear" w:color="auto" w:fill="FFFFFF"/>
                <w:lang w:val="bg"/>
              </w:rPr>
            </w:pPr>
            <w:r w:rsidRPr="00B510F5">
              <w:rPr>
                <w:rFonts w:cs="Calibri"/>
                <w:bCs/>
                <w:lang w:val="bg"/>
              </w:rPr>
              <w:t>Пазарни мерки —</w:t>
            </w:r>
            <w:r w:rsidR="005F6954" w:rsidRPr="00B510F5">
              <w:rPr>
                <w:rFonts w:cs="Calibri"/>
                <w:color w:val="404040"/>
                <w:shd w:val="clear" w:color="auto" w:fill="FFFFFF"/>
                <w:lang w:val="bg"/>
              </w:rPr>
              <w:t xml:space="preserve"> </w:t>
            </w:r>
            <w:r w:rsidRPr="00B510F5">
              <w:rPr>
                <w:rFonts w:cs="Calibri"/>
                <w:color w:val="404040"/>
                <w:shd w:val="clear" w:color="auto" w:fill="FFFFFF"/>
                <w:lang w:val="bg"/>
              </w:rPr>
              <w:t>Пазарните мерки имат за цел да стабилизират селскостопанските пазари, да предотвратят ескалирането на пазарните кризи, да стимулират търсенето и да помогнат на селскостопанските сектори в ЕС да се адаптират по-добре към промените на пазара.</w:t>
            </w:r>
            <w:r w:rsidR="005F6954" w:rsidRPr="00B510F5">
              <w:rPr>
                <w:rFonts w:cs="Calibri"/>
                <w:color w:val="404040"/>
                <w:shd w:val="clear" w:color="auto" w:fill="FFFFFF"/>
                <w:lang w:val="bg"/>
              </w:rPr>
              <w:t xml:space="preserve"> </w:t>
            </w:r>
          </w:p>
          <w:p w14:paraId="498F8BF7" w14:textId="42DE82DF" w:rsidR="00E16264" w:rsidRPr="00901584" w:rsidRDefault="00F775DD" w:rsidP="00495C57">
            <w:pPr>
              <w:jc w:val="both"/>
              <w:rPr>
                <w:rFonts w:cs="Calibri"/>
                <w:color w:val="404040"/>
                <w:shd w:val="clear" w:color="auto" w:fill="FFFFFF"/>
                <w:lang w:val="bg"/>
              </w:rPr>
            </w:pPr>
            <w:hyperlink r:id="rId12" w:history="1">
              <w:r w:rsidR="00D31F99" w:rsidRPr="00B510F5">
                <w:rPr>
                  <w:rStyle w:val="Hipervnculo"/>
                  <w:rFonts w:cs="Calibri"/>
                  <w:shd w:val="clear" w:color="auto" w:fill="FFFFFF"/>
                  <w:lang w:val="bg"/>
                </w:rPr>
                <w:t>https://ec.europa.eu/info/food-farming-fisheries/key-policies/common-agricultural-policy/market-measures/market-measures-explained_</w:t>
              </w:r>
              <w:proofErr w:type="spellStart"/>
              <w:r w:rsidR="00D31F99" w:rsidRPr="00B510F5">
                <w:rPr>
                  <w:rStyle w:val="Hipervnculo"/>
                  <w:rFonts w:cs="Calibri"/>
                  <w:shd w:val="clear" w:color="auto" w:fill="FFFFFF"/>
                  <w:lang w:val="en-US"/>
                </w:rPr>
                <w:t>bg</w:t>
              </w:r>
              <w:proofErr w:type="spellEnd"/>
            </w:hyperlink>
            <w:r w:rsidR="00D31F99" w:rsidRPr="00901584">
              <w:rPr>
                <w:rFonts w:cs="Calibri"/>
                <w:shd w:val="clear" w:color="auto" w:fill="FFFFFF"/>
                <w:lang w:val="bg"/>
              </w:rPr>
              <w:t xml:space="preserve"> </w:t>
            </w:r>
          </w:p>
          <w:p w14:paraId="1B840F24" w14:textId="6D4F807F" w:rsidR="00E16264" w:rsidRPr="00B510F5" w:rsidRDefault="00E16264" w:rsidP="006A3A33">
            <w:pPr>
              <w:numPr>
                <w:ilvl w:val="3"/>
                <w:numId w:val="5"/>
              </w:numPr>
              <w:shd w:val="clear" w:color="auto" w:fill="FFFFFF"/>
              <w:spacing w:before="100" w:beforeAutospacing="1" w:after="100" w:afterAutospacing="1" w:line="240" w:lineRule="auto"/>
              <w:jc w:val="both"/>
              <w:rPr>
                <w:rFonts w:eastAsia="Times New Roman" w:cs="Calibri"/>
                <w:color w:val="404040"/>
                <w:lang w:val="bg-BG" w:eastAsia="bg-BG"/>
              </w:rPr>
            </w:pPr>
            <w:bookmarkStart w:id="12" w:name="_Int_kxrLWceE"/>
            <w:r w:rsidRPr="00B510F5">
              <w:rPr>
                <w:rFonts w:cs="Calibri"/>
                <w:lang w:val="bg"/>
              </w:rPr>
              <w:t>Развитие на селските райони —</w:t>
            </w:r>
            <w:r w:rsidRPr="00B510F5">
              <w:rPr>
                <w:rFonts w:cs="Calibri"/>
                <w:color w:val="404040"/>
                <w:shd w:val="clear" w:color="auto" w:fill="FFFFFF"/>
                <w:lang w:val="bg"/>
              </w:rPr>
              <w:t xml:space="preserve"> "вторият стълб" на Общата селскостопанска политика (ОСП), укрепване на "първия стълб" на подпомогнатите доходи и пазарните мерки чрез укрепване на социалната, екологичната и икономическата устойчивост на селските райони.</w:t>
            </w:r>
            <w:r w:rsidR="005F6954" w:rsidRPr="00B510F5">
              <w:rPr>
                <w:rFonts w:cs="Calibri"/>
                <w:color w:val="404040"/>
                <w:shd w:val="clear" w:color="auto" w:fill="FFFFFF"/>
                <w:lang w:val="bg"/>
              </w:rPr>
              <w:t xml:space="preserve"> </w:t>
            </w:r>
            <w:r w:rsidRPr="00B510F5">
              <w:rPr>
                <w:rFonts w:cs="Calibri"/>
                <w:color w:val="404040"/>
                <w:lang w:val="bg" w:eastAsia="bg-BG"/>
              </w:rPr>
              <w:t>ОСП допринася за устойчивото развитие на селските райони чрез три дългосрочни цели:</w:t>
            </w:r>
            <w:bookmarkEnd w:id="12"/>
          </w:p>
          <w:p w14:paraId="344599CB" w14:textId="77777777" w:rsidR="00E16264" w:rsidRPr="00B510F5" w:rsidRDefault="00E16264" w:rsidP="006A3A33">
            <w:pPr>
              <w:numPr>
                <w:ilvl w:val="0"/>
                <w:numId w:val="6"/>
              </w:numPr>
              <w:shd w:val="clear" w:color="auto" w:fill="FFFFFF"/>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lastRenderedPageBreak/>
              <w:t>насърчаване на конкурентоспособността на селското и горското стопанство;</w:t>
            </w:r>
          </w:p>
          <w:p w14:paraId="6D29BFAF" w14:textId="77777777" w:rsidR="00E16264" w:rsidRPr="00B510F5" w:rsidRDefault="3CC50019" w:rsidP="006A3A33">
            <w:pPr>
              <w:numPr>
                <w:ilvl w:val="0"/>
                <w:numId w:val="6"/>
              </w:numPr>
              <w:shd w:val="clear" w:color="auto" w:fill="FFFFFF"/>
              <w:spacing w:before="100" w:beforeAutospacing="1" w:after="100" w:afterAutospacing="1" w:line="240" w:lineRule="auto"/>
              <w:jc w:val="both"/>
              <w:rPr>
                <w:rFonts w:eastAsia="Times New Roman" w:cs="Calibri"/>
                <w:color w:val="404040"/>
                <w:lang w:val="bg-BG" w:eastAsia="bg-BG"/>
              </w:rPr>
            </w:pPr>
            <w:bookmarkStart w:id="13" w:name="_Int_ccnB61oC"/>
            <w:r w:rsidRPr="00B510F5">
              <w:rPr>
                <w:rFonts w:cs="Calibri"/>
                <w:color w:val="404040"/>
                <w:lang w:val="bg" w:eastAsia="bg-BG"/>
              </w:rPr>
              <w:t>гарантиране на устойчивото управление на природните ресурси и действията в областта на климата;</w:t>
            </w:r>
            <w:bookmarkEnd w:id="13"/>
          </w:p>
          <w:p w14:paraId="75AB8C97" w14:textId="77777777" w:rsidR="00E16264" w:rsidRPr="00B510F5" w:rsidRDefault="00E16264" w:rsidP="006A3A33">
            <w:pPr>
              <w:numPr>
                <w:ilvl w:val="0"/>
                <w:numId w:val="6"/>
              </w:numPr>
              <w:shd w:val="clear" w:color="auto" w:fill="FFFFFF"/>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постигане на балансирано териториално развитие на икономиките и общностите в селските райони, включително създаването и поддържането на заетостта.</w:t>
            </w:r>
          </w:p>
          <w:p w14:paraId="66ED6173" w14:textId="451333EA" w:rsidR="00B43C8E" w:rsidRPr="00B510F5" w:rsidRDefault="00D31F99" w:rsidP="006A3A33">
            <w:pPr>
              <w:pStyle w:val="Ttulo2"/>
              <w:numPr>
                <w:ilvl w:val="1"/>
                <w:numId w:val="7"/>
              </w:numPr>
              <w:rPr>
                <w:rFonts w:ascii="Calibri" w:hAnsi="Calibri" w:cs="Calibri"/>
                <w:sz w:val="22"/>
                <w:szCs w:val="22"/>
              </w:rPr>
            </w:pPr>
            <w:bookmarkStart w:id="14" w:name="_Toc90980925"/>
            <w:bookmarkStart w:id="15" w:name="_Toc98147058"/>
            <w:bookmarkStart w:id="16" w:name="_Toc98149242"/>
            <w:r w:rsidRPr="00B510F5">
              <w:rPr>
                <w:rFonts w:ascii="Calibri" w:hAnsi="Calibri" w:cs="Calibri"/>
                <w:sz w:val="22"/>
                <w:szCs w:val="22"/>
                <w:lang w:val="bg-BG"/>
              </w:rPr>
              <w:t>В</w:t>
            </w:r>
            <w:r w:rsidR="00B43C8E" w:rsidRPr="00B510F5">
              <w:rPr>
                <w:rFonts w:ascii="Calibri" w:hAnsi="Calibri" w:cs="Calibri"/>
                <w:sz w:val="22"/>
                <w:szCs w:val="22"/>
                <w:lang w:val="bg"/>
              </w:rPr>
              <w:t>ъзстановяване и устойчивост</w:t>
            </w:r>
            <w:bookmarkEnd w:id="14"/>
            <w:bookmarkEnd w:id="15"/>
            <w:bookmarkEnd w:id="16"/>
          </w:p>
          <w:p w14:paraId="3BC0608E" w14:textId="1D4705DC" w:rsidR="00B43C8E" w:rsidRPr="00B510F5" w:rsidRDefault="009D735F" w:rsidP="006A3A33">
            <w:pPr>
              <w:pStyle w:val="Ttulo3"/>
              <w:numPr>
                <w:ilvl w:val="2"/>
                <w:numId w:val="7"/>
              </w:numPr>
              <w:rPr>
                <w:rFonts w:ascii="Calibri" w:hAnsi="Calibri" w:cs="Calibri"/>
                <w:sz w:val="22"/>
                <w:szCs w:val="22"/>
              </w:rPr>
            </w:pPr>
            <w:bookmarkStart w:id="17" w:name="_Toc90980926"/>
            <w:bookmarkStart w:id="18" w:name="_Toc98147059"/>
            <w:bookmarkStart w:id="19" w:name="_Toc98149243"/>
            <w:r w:rsidRPr="00B510F5">
              <w:rPr>
                <w:rFonts w:ascii="Calibri" w:hAnsi="Calibri" w:cs="Calibri"/>
                <w:sz w:val="22"/>
                <w:szCs w:val="22"/>
                <w:lang w:val="bg"/>
              </w:rPr>
              <w:t>Обща информация</w:t>
            </w:r>
            <w:bookmarkEnd w:id="17"/>
            <w:bookmarkEnd w:id="18"/>
            <w:bookmarkEnd w:id="19"/>
          </w:p>
          <w:p w14:paraId="5E44F104" w14:textId="6CD8F510" w:rsidR="00DD2DFF" w:rsidRPr="00B510F5" w:rsidRDefault="00DD2DFF" w:rsidP="00495C57">
            <w:pPr>
              <w:jc w:val="both"/>
              <w:rPr>
                <w:rFonts w:cs="Calibri"/>
                <w:color w:val="404040"/>
                <w:shd w:val="clear" w:color="auto" w:fill="FFFFFF"/>
              </w:rPr>
            </w:pPr>
            <w:r w:rsidRPr="00B510F5">
              <w:rPr>
                <w:rFonts w:cs="Calibri"/>
                <w:color w:val="404040"/>
                <w:shd w:val="clear" w:color="auto" w:fill="FFFFFF"/>
                <w:lang w:val="bg"/>
              </w:rPr>
              <w:t xml:space="preserve">Като част от широкообхватна </w:t>
            </w:r>
            <w:r w:rsidR="00D31F99" w:rsidRPr="00B510F5">
              <w:rPr>
                <w:rFonts w:cs="Calibri"/>
                <w:color w:val="404040"/>
                <w:shd w:val="clear" w:color="auto" w:fill="FFFFFF"/>
                <w:lang w:val="bg"/>
              </w:rPr>
              <w:t>дейност</w:t>
            </w:r>
            <w:r w:rsidRPr="00B510F5">
              <w:rPr>
                <w:rFonts w:cs="Calibri"/>
                <w:color w:val="404040"/>
                <w:shd w:val="clear" w:color="auto" w:fill="FFFFFF"/>
                <w:lang w:val="bg"/>
              </w:rPr>
              <w:t xml:space="preserve"> целта на Механизма за възстановяване и устойчивост е да смекчи икономическото и социалното въздействие на коронавирусната пандемия и да направи европейските икономики и общества по-устойчиви, и по-добре подготвени за предизвикателствата и възможностите на зеления и цифровия преход. </w:t>
            </w:r>
          </w:p>
          <w:p w14:paraId="15DF0098" w14:textId="5F34630B" w:rsidR="00B43C8E" w:rsidRPr="00901584" w:rsidRDefault="00DD2DFF" w:rsidP="00495C57">
            <w:pPr>
              <w:jc w:val="both"/>
              <w:rPr>
                <w:rFonts w:cs="Calibri"/>
                <w:color w:val="404040"/>
                <w:shd w:val="clear" w:color="auto" w:fill="FFFFFF"/>
                <w:lang w:val="bg"/>
              </w:rPr>
            </w:pPr>
            <w:r w:rsidRPr="00B510F5">
              <w:rPr>
                <w:rFonts w:cs="Calibri"/>
                <w:color w:val="404040"/>
                <w:shd w:val="clear" w:color="auto" w:fill="FFFFFF"/>
                <w:lang w:val="bg"/>
              </w:rPr>
              <w:t>Механизмът е инструмент за временно възстановяване. Тя позволява на Комисията да набира средства, за да помогне на държавите членки да осъществят реформи и инвестиции, които са в съответствие с приоритетите на ЕС, и които са насочени към</w:t>
            </w:r>
            <w:r w:rsidR="00F75927" w:rsidRPr="00B510F5">
              <w:rPr>
                <w:rFonts w:cs="Calibri"/>
                <w:color w:val="404040"/>
                <w:shd w:val="clear" w:color="auto" w:fill="FFFFFF"/>
                <w:lang w:val="bg"/>
              </w:rPr>
              <w:t xml:space="preserve"> предизвикателствата, посочени към</w:t>
            </w:r>
            <w:r w:rsidRPr="00B510F5">
              <w:rPr>
                <w:rFonts w:cs="Calibri"/>
                <w:color w:val="404040"/>
                <w:shd w:val="clear" w:color="auto" w:fill="FFFFFF"/>
                <w:lang w:val="bg"/>
              </w:rPr>
              <w:t xml:space="preserve"> специфичните за всяка държава препоръки съгласно рамката на европейския семестър за координация на икономическите и социалните политики. Тя предоставя на ра</w:t>
            </w:r>
            <w:r w:rsidR="00F75927" w:rsidRPr="00B510F5">
              <w:rPr>
                <w:rFonts w:cs="Calibri"/>
                <w:color w:val="404040"/>
                <w:shd w:val="clear" w:color="auto" w:fill="FFFFFF"/>
                <w:lang w:val="bg"/>
              </w:rPr>
              <w:t>зположение 723,8 милиарда евро</w:t>
            </w:r>
            <w:r w:rsidRPr="00B510F5">
              <w:rPr>
                <w:rFonts w:cs="Calibri"/>
                <w:color w:val="404040"/>
                <w:shd w:val="clear" w:color="auto" w:fill="FFFFFF"/>
                <w:lang w:val="bg"/>
              </w:rPr>
              <w:t xml:space="preserve"> в заеми (385,8 милиарда евро) и безвъзмездни средства (338 милиарда евро) за тази цел.</w:t>
            </w:r>
          </w:p>
          <w:p w14:paraId="0D31CE54" w14:textId="77777777" w:rsidR="00511143" w:rsidRPr="00901584" w:rsidRDefault="00BF6C3E" w:rsidP="00495C57">
            <w:pPr>
              <w:jc w:val="both"/>
              <w:rPr>
                <w:rFonts w:cs="Calibri"/>
                <w:lang w:val="bg"/>
              </w:rPr>
            </w:pPr>
            <w:bookmarkStart w:id="20" w:name="_Int_K8JtyG2N"/>
            <w:r w:rsidRPr="00B510F5">
              <w:rPr>
                <w:rFonts w:cs="Calibri"/>
                <w:color w:val="404040"/>
                <w:shd w:val="clear" w:color="auto" w:fill="FFFFFF"/>
                <w:lang w:val="bg"/>
              </w:rPr>
              <w:t>Механизмът е структуриран около шест стълба: зелен преход; цифрова трансформация; икономическо сближаване, производителност и конкурентоспособност; социално и териториално сближаване; здравна, икономическа, социална и институционална устойчивост; политики за следващото поколение.</w:t>
            </w:r>
            <w:bookmarkEnd w:id="20"/>
          </w:p>
          <w:p w14:paraId="4AC515E0" w14:textId="42378340" w:rsidR="0086658B" w:rsidRPr="00901584" w:rsidRDefault="00DA4191" w:rsidP="00DA4191">
            <w:pPr>
              <w:pStyle w:val="Ttulo3"/>
              <w:rPr>
                <w:rFonts w:ascii="Calibri" w:hAnsi="Calibri" w:cs="Calibri"/>
                <w:sz w:val="22"/>
                <w:szCs w:val="22"/>
                <w:lang w:val="bg"/>
              </w:rPr>
            </w:pPr>
            <w:bookmarkStart w:id="21" w:name="_Toc90980927"/>
            <w:bookmarkStart w:id="22" w:name="_Toc98147060"/>
            <w:bookmarkStart w:id="23" w:name="_Toc98149244"/>
            <w:r w:rsidRPr="00901584">
              <w:rPr>
                <w:rFonts w:ascii="Calibri" w:hAnsi="Calibri" w:cs="Calibri"/>
                <w:sz w:val="22"/>
                <w:szCs w:val="22"/>
                <w:lang w:val="bg"/>
              </w:rPr>
              <w:t xml:space="preserve">1.2.2. </w:t>
            </w:r>
            <w:r w:rsidR="0086658B" w:rsidRPr="00B510F5">
              <w:rPr>
                <w:rFonts w:ascii="Calibri" w:hAnsi="Calibri" w:cs="Calibri"/>
                <w:sz w:val="22"/>
                <w:szCs w:val="22"/>
                <w:lang w:val="bg"/>
              </w:rPr>
              <w:t>Възможности за подпомагане на селскостопанските дейности</w:t>
            </w:r>
            <w:bookmarkEnd w:id="21"/>
            <w:bookmarkEnd w:id="22"/>
            <w:bookmarkEnd w:id="23"/>
          </w:p>
          <w:p w14:paraId="393B1401" w14:textId="2AF18110" w:rsidR="00945D73" w:rsidRPr="00B510F5" w:rsidRDefault="0086658B" w:rsidP="0063588B">
            <w:pPr>
              <w:pStyle w:val="Prrafodelista"/>
              <w:autoSpaceDE w:val="0"/>
              <w:autoSpaceDN w:val="0"/>
              <w:adjustRightInd w:val="0"/>
              <w:spacing w:after="0" w:line="240" w:lineRule="auto"/>
              <w:ind w:left="0"/>
              <w:jc w:val="both"/>
              <w:rPr>
                <w:rFonts w:cs="Calibri"/>
                <w:lang w:val="bg"/>
              </w:rPr>
            </w:pPr>
            <w:r w:rsidRPr="00B510F5">
              <w:rPr>
                <w:rFonts w:cs="Calibri"/>
                <w:lang w:val="bg"/>
              </w:rPr>
              <w:t xml:space="preserve">Всяка държава-членка разработва индивидуален План за възстановяване </w:t>
            </w:r>
            <w:r w:rsidRPr="00B510F5">
              <w:rPr>
                <w:rFonts w:cs="Calibri"/>
                <w:color w:val="000000"/>
                <w:shd w:val="clear" w:color="auto" w:fill="FFFFFF"/>
                <w:lang w:val="bg"/>
              </w:rPr>
              <w:t>и устойчивост, който отговаря на спецификата на държавата и препоръките, получени от ЕК в хода на нейното развитие.</w:t>
            </w:r>
            <w:r w:rsidR="005F6954" w:rsidRPr="00B510F5">
              <w:rPr>
                <w:rFonts w:cs="Calibri"/>
                <w:lang w:val="bg"/>
              </w:rPr>
              <w:t xml:space="preserve"> </w:t>
            </w:r>
            <w:r w:rsidR="00511143" w:rsidRPr="00B510F5">
              <w:rPr>
                <w:rFonts w:cs="Calibri"/>
                <w:lang w:val="bg"/>
              </w:rPr>
              <w:t>Идеята е да се разви</w:t>
            </w:r>
            <w:r w:rsidR="00DA4191" w:rsidRPr="00B510F5">
              <w:rPr>
                <w:rFonts w:cs="Calibri"/>
                <w:lang w:val="en-US"/>
              </w:rPr>
              <w:t>e</w:t>
            </w:r>
            <w:r w:rsidR="00DA4191" w:rsidRPr="00B510F5">
              <w:rPr>
                <w:rFonts w:cs="Calibri"/>
                <w:lang w:val="bg"/>
              </w:rPr>
              <w:t xml:space="preserve"> селскостопанския сектор</w:t>
            </w:r>
            <w:r w:rsidR="00DA4191" w:rsidRPr="00B510F5">
              <w:rPr>
                <w:rFonts w:cs="Calibri"/>
              </w:rPr>
              <w:t>, за да отговори на</w:t>
            </w:r>
            <w:r w:rsidR="00511143" w:rsidRPr="00B510F5">
              <w:rPr>
                <w:rFonts w:cs="Calibri"/>
                <w:lang w:val="bg"/>
              </w:rPr>
              <w:t xml:space="preserve"> поставените цели, а в допълнение към общите цели</w:t>
            </w:r>
            <w:r w:rsidR="00DA4191" w:rsidRPr="00B510F5">
              <w:rPr>
                <w:rFonts w:cs="Calibri"/>
                <w:lang w:val="bg"/>
              </w:rPr>
              <w:t>,</w:t>
            </w:r>
            <w:r w:rsidR="00511143" w:rsidRPr="00B510F5">
              <w:rPr>
                <w:rFonts w:cs="Calibri"/>
                <w:lang w:val="bg"/>
              </w:rPr>
              <w:t xml:space="preserve"> плановете за възстановяване и устойчивост ще трябва да отразят съответните предизвикателства за отделните държави и да бъдат съгласувани с</w:t>
            </w:r>
            <w:r w:rsidR="005F6954" w:rsidRPr="00B510F5">
              <w:fldChar w:fldCharType="begin"/>
            </w:r>
            <w:r w:rsidR="005F6954" w:rsidRPr="00B510F5">
              <w:rPr>
                <w:rFonts w:cs="Calibri"/>
              </w:rPr>
              <w:instrText xml:space="preserve"> HYPERLINK "https://ec.europa.eu/info/business-economy-euro/recovery-coronavirus/recovery-and-resilience-facility_en" </w:instrText>
            </w:r>
            <w:r w:rsidR="005F6954" w:rsidRPr="00B510F5">
              <w:fldChar w:fldCharType="separate"/>
            </w:r>
            <w:r w:rsidRPr="00B510F5">
              <w:rPr>
                <w:rStyle w:val="Hipervnculo"/>
                <w:rFonts w:cs="Calibri"/>
                <w:lang w:val="bg"/>
              </w:rPr>
              <w:t xml:space="preserve"> приоритетите</w:t>
            </w:r>
            <w:r w:rsidR="005F6954" w:rsidRPr="00B510F5">
              <w:rPr>
                <w:rStyle w:val="Hipervnculo"/>
                <w:rFonts w:cs="Calibri"/>
                <w:lang w:val="bg"/>
              </w:rPr>
              <w:fldChar w:fldCharType="end"/>
            </w:r>
            <w:r w:rsidRPr="00B510F5">
              <w:rPr>
                <w:rFonts w:cs="Calibri"/>
                <w:lang w:val="bg"/>
              </w:rPr>
              <w:t xml:space="preserve"> на ЕС.</w:t>
            </w:r>
            <w:r w:rsidR="005F6954" w:rsidRPr="00B510F5">
              <w:rPr>
                <w:rFonts w:cs="Calibri"/>
                <w:lang w:val="bg"/>
              </w:rPr>
              <w:t xml:space="preserve"> </w:t>
            </w:r>
            <w:r w:rsidRPr="00B510F5">
              <w:rPr>
                <w:rFonts w:cs="Calibri"/>
                <w:lang w:val="bg"/>
              </w:rPr>
              <w:t>Всеки от разработените планове може да бъде намерен в раздел Национални планове за възстановяване и устойчивост</w:t>
            </w:r>
            <w:r w:rsidR="00945D73" w:rsidRPr="00B510F5">
              <w:rPr>
                <w:rFonts w:cs="Calibri"/>
                <w:lang w:val="bg"/>
              </w:rPr>
              <w:t>.</w:t>
            </w:r>
          </w:p>
          <w:p w14:paraId="05E51668" w14:textId="4D8317F6" w:rsidR="00511143" w:rsidRPr="00B510F5" w:rsidRDefault="0086658B" w:rsidP="0063588B">
            <w:pPr>
              <w:pStyle w:val="Prrafodelista"/>
              <w:autoSpaceDE w:val="0"/>
              <w:autoSpaceDN w:val="0"/>
              <w:adjustRightInd w:val="0"/>
              <w:spacing w:after="0" w:line="240" w:lineRule="auto"/>
              <w:ind w:left="0"/>
              <w:jc w:val="both"/>
              <w:rPr>
                <w:rFonts w:cs="Calibri"/>
              </w:rPr>
            </w:pPr>
            <w:r w:rsidRPr="00B510F5">
              <w:rPr>
                <w:rFonts w:cs="Calibri"/>
                <w:lang w:val="bg"/>
              </w:rPr>
              <w:t xml:space="preserve"> </w:t>
            </w:r>
          </w:p>
          <w:p w14:paraId="4B110C40" w14:textId="78D555E9" w:rsidR="00B43C8E" w:rsidRPr="00B510F5" w:rsidRDefault="00DA4191" w:rsidP="00DA4191">
            <w:pPr>
              <w:pStyle w:val="Ttulo2"/>
              <w:rPr>
                <w:rFonts w:ascii="Calibri" w:hAnsi="Calibri" w:cs="Calibri"/>
                <w:sz w:val="22"/>
                <w:szCs w:val="22"/>
                <w:lang w:val="bg"/>
              </w:rPr>
            </w:pPr>
            <w:bookmarkStart w:id="24" w:name="_Toc90980928"/>
            <w:r w:rsidRPr="00B510F5">
              <w:rPr>
                <w:rFonts w:ascii="Calibri" w:hAnsi="Calibri" w:cs="Calibri"/>
                <w:sz w:val="22"/>
                <w:szCs w:val="22"/>
                <w:lang w:val="bg"/>
              </w:rPr>
              <w:t xml:space="preserve"> </w:t>
            </w:r>
            <w:bookmarkStart w:id="25" w:name="_Toc98147061"/>
            <w:bookmarkStart w:id="26" w:name="_Toc98149245"/>
            <w:r w:rsidR="00AA23A9">
              <w:rPr>
                <w:rFonts w:ascii="Calibri" w:hAnsi="Calibri" w:cs="Calibri"/>
                <w:sz w:val="22"/>
                <w:szCs w:val="22"/>
                <w:lang w:val="bg"/>
              </w:rPr>
              <w:t xml:space="preserve">1.3. </w:t>
            </w:r>
            <w:r w:rsidR="00B43C8E" w:rsidRPr="00B510F5">
              <w:rPr>
                <w:rFonts w:ascii="Calibri" w:hAnsi="Calibri" w:cs="Calibri"/>
                <w:sz w:val="22"/>
                <w:szCs w:val="22"/>
                <w:lang w:val="bg"/>
              </w:rPr>
              <w:t>Европейски зелен пакт / Зелена сделка</w:t>
            </w:r>
            <w:bookmarkEnd w:id="24"/>
            <w:bookmarkEnd w:id="25"/>
            <w:bookmarkEnd w:id="26"/>
          </w:p>
          <w:p w14:paraId="680FD2C8" w14:textId="4DCC8EDE" w:rsidR="00ED5CD1" w:rsidRPr="00901584" w:rsidRDefault="00ED5CD1" w:rsidP="00DA4191">
            <w:pPr>
              <w:jc w:val="both"/>
              <w:rPr>
                <w:rFonts w:cs="Calibri"/>
                <w:bCs/>
                <w:lang w:val="bg"/>
              </w:rPr>
            </w:pPr>
            <w:bookmarkStart w:id="27" w:name="_Toc90980929"/>
            <w:bookmarkStart w:id="28" w:name="_Toc98147062"/>
            <w:bookmarkStart w:id="29" w:name="_Toc98149246"/>
            <w:r w:rsidRPr="00B510F5">
              <w:rPr>
                <w:rStyle w:val="Ttulo3Car"/>
                <w:rFonts w:ascii="Calibri" w:eastAsia="Calibri" w:hAnsi="Calibri" w:cs="Calibri"/>
                <w:sz w:val="22"/>
                <w:szCs w:val="22"/>
                <w:lang w:val="bg"/>
              </w:rPr>
              <w:lastRenderedPageBreak/>
              <w:t>Обща информация</w:t>
            </w:r>
            <w:bookmarkEnd w:id="27"/>
            <w:bookmarkEnd w:id="28"/>
            <w:bookmarkEnd w:id="29"/>
          </w:p>
          <w:p w14:paraId="46AD6F73" w14:textId="633666AA" w:rsidR="00ED5CD1" w:rsidRPr="00B510F5" w:rsidRDefault="00ED5CD1" w:rsidP="00495C57">
            <w:pPr>
              <w:shd w:val="clear" w:color="auto" w:fill="FFFFFF"/>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Изменението на климата и влошаването на околната среда са екзистенциална заплаха за Европа и света. За да се преодолеят тези предизвикателства, Европейският зелен договор ще превърне ЕС</w:t>
            </w:r>
            <w:r w:rsidR="00DA4191" w:rsidRPr="00B510F5">
              <w:rPr>
                <w:rFonts w:cs="Calibri"/>
                <w:color w:val="404040"/>
                <w:lang w:val="bg" w:eastAsia="bg-BG"/>
              </w:rPr>
              <w:t xml:space="preserve"> в модерна, ефективно използваща</w:t>
            </w:r>
            <w:r w:rsidRPr="00B510F5">
              <w:rPr>
                <w:rFonts w:cs="Calibri"/>
                <w:color w:val="404040"/>
                <w:lang w:val="bg" w:eastAsia="bg-BG"/>
              </w:rPr>
              <w:t xml:space="preserve"> ресурсите и конкурентоспособна икономика, като гарантира:</w:t>
            </w:r>
          </w:p>
          <w:p w14:paraId="06996087" w14:textId="77777777" w:rsidR="00ED5CD1" w:rsidRPr="00B510F5" w:rsidRDefault="00ED5CD1" w:rsidP="006A3A33">
            <w:pPr>
              <w:numPr>
                <w:ilvl w:val="0"/>
                <w:numId w:val="8"/>
              </w:numPr>
              <w:shd w:val="clear" w:color="auto" w:fill="FFFFFF"/>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без нетни емисии на парникови газове до 2050 г.</w:t>
            </w:r>
          </w:p>
          <w:p w14:paraId="4518D50A" w14:textId="7688CEE7" w:rsidR="00ED5CD1" w:rsidRPr="00B510F5" w:rsidRDefault="00ED5CD1" w:rsidP="006A3A33">
            <w:pPr>
              <w:numPr>
                <w:ilvl w:val="0"/>
                <w:numId w:val="8"/>
              </w:numPr>
              <w:shd w:val="clear" w:color="auto" w:fill="FFFFFF"/>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 xml:space="preserve">икономически растеж, </w:t>
            </w:r>
            <w:r w:rsidR="00DA4191" w:rsidRPr="00B510F5">
              <w:rPr>
                <w:rFonts w:cs="Calibri"/>
                <w:color w:val="404040"/>
                <w:lang w:val="bg" w:eastAsia="bg-BG"/>
              </w:rPr>
              <w:t>несвързан с използване</w:t>
            </w:r>
            <w:r w:rsidRPr="00B510F5">
              <w:rPr>
                <w:rFonts w:cs="Calibri"/>
                <w:color w:val="404040"/>
                <w:lang w:val="bg" w:eastAsia="bg-BG"/>
              </w:rPr>
              <w:t xml:space="preserve"> на ресурсите</w:t>
            </w:r>
            <w:r w:rsidR="001D2A4C" w:rsidRPr="00901584">
              <w:rPr>
                <w:rFonts w:cs="Calibri"/>
                <w:color w:val="404040"/>
                <w:lang w:val="bg-BG" w:eastAsia="bg-BG"/>
              </w:rPr>
              <w:t>.</w:t>
            </w:r>
          </w:p>
          <w:p w14:paraId="1F11D637" w14:textId="77777777" w:rsidR="001D2A4C" w:rsidRPr="00B510F5" w:rsidRDefault="001D2A4C" w:rsidP="001D2A4C">
            <w:pPr>
              <w:numPr>
                <w:ilvl w:val="0"/>
                <w:numId w:val="8"/>
              </w:numPr>
              <w:shd w:val="clear" w:color="auto" w:fill="FFFFFF"/>
              <w:spacing w:after="0" w:line="240" w:lineRule="auto"/>
              <w:jc w:val="both"/>
              <w:rPr>
                <w:rFonts w:eastAsia="Times New Roman" w:cs="Calibri"/>
                <w:color w:val="404040"/>
                <w:lang w:val="bg-BG" w:eastAsia="bg-BG"/>
              </w:rPr>
            </w:pPr>
            <w:r w:rsidRPr="001D2A4C">
              <w:rPr>
                <w:rFonts w:cs="Calibri"/>
                <w:color w:val="404040"/>
                <w:lang w:val="bg" w:eastAsia="bg-BG"/>
              </w:rPr>
              <w:t>нито един човек или регион няма да не бъде изоставен.</w:t>
            </w:r>
          </w:p>
          <w:p w14:paraId="4B61806E" w14:textId="77777777" w:rsidR="001D2A4C" w:rsidRPr="00901584" w:rsidRDefault="001D2A4C" w:rsidP="001D2A4C">
            <w:pPr>
              <w:shd w:val="clear" w:color="auto" w:fill="FFFFFF"/>
              <w:spacing w:after="0" w:line="240" w:lineRule="auto"/>
              <w:ind w:left="360"/>
              <w:jc w:val="both"/>
              <w:rPr>
                <w:rFonts w:cs="Calibri"/>
                <w:color w:val="404040"/>
                <w:lang w:val="bg-BG" w:eastAsia="bg-BG"/>
              </w:rPr>
            </w:pPr>
          </w:p>
          <w:p w14:paraId="0EEFE0CA" w14:textId="0A53C963" w:rsidR="00ED5CD1" w:rsidRPr="00B510F5" w:rsidRDefault="00ED5CD1" w:rsidP="001D2A4C">
            <w:pPr>
              <w:shd w:val="clear" w:color="auto" w:fill="FFFFFF"/>
              <w:spacing w:after="0" w:line="240" w:lineRule="auto"/>
              <w:jc w:val="both"/>
              <w:rPr>
                <w:rFonts w:eastAsia="Times New Roman" w:cs="Calibri"/>
                <w:color w:val="404040"/>
                <w:lang w:val="bg-BG" w:eastAsia="bg-BG"/>
              </w:rPr>
            </w:pPr>
            <w:r w:rsidRPr="00B510F5">
              <w:rPr>
                <w:rFonts w:cs="Calibri"/>
                <w:color w:val="404040"/>
                <w:lang w:val="bg" w:eastAsia="bg-BG"/>
              </w:rPr>
              <w:t>Европейската зелена сделка е и нашата спасителна линия от п</w:t>
            </w:r>
            <w:r w:rsidR="00DA4191" w:rsidRPr="00B510F5">
              <w:rPr>
                <w:rFonts w:cs="Calibri"/>
                <w:color w:val="404040"/>
                <w:lang w:val="bg" w:eastAsia="bg-BG"/>
              </w:rPr>
              <w:t>л</w:t>
            </w:r>
            <w:r w:rsidRPr="00B510F5">
              <w:rPr>
                <w:rFonts w:cs="Calibri"/>
                <w:color w:val="404040"/>
                <w:lang w:val="bg" w:eastAsia="bg-BG"/>
              </w:rPr>
              <w:t>андемията COVID-19. </w:t>
            </w:r>
            <w:r w:rsidRPr="00B510F5">
              <w:rPr>
                <w:rFonts w:cs="Calibri"/>
                <w:bCs/>
                <w:color w:val="404040"/>
                <w:lang w:val="bg" w:eastAsia="bg-BG"/>
              </w:rPr>
              <w:t>Една трета от инвестициите от 1,8 трилиона евро</w:t>
            </w:r>
            <w:r w:rsidRPr="00B510F5">
              <w:rPr>
                <w:rFonts w:cs="Calibri"/>
                <w:color w:val="404040"/>
                <w:lang w:val="bg" w:eastAsia="bg-BG"/>
              </w:rPr>
              <w:t xml:space="preserve"> от следващия план за възстановяване на ЕС от следващо поколение, а седемгодишният бюджет на ЕС</w:t>
            </w:r>
            <w:r w:rsidR="00DA4191" w:rsidRPr="00B510F5">
              <w:rPr>
                <w:rFonts w:cs="Calibri"/>
                <w:color w:val="404040"/>
                <w:lang w:val="bg" w:eastAsia="bg-BG"/>
              </w:rPr>
              <w:t xml:space="preserve"> чрез който</w:t>
            </w:r>
            <w:r w:rsidRPr="00B510F5">
              <w:rPr>
                <w:rFonts w:cs="Calibri"/>
                <w:color w:val="404040"/>
                <w:lang w:val="bg" w:eastAsia="bg-BG"/>
              </w:rPr>
              <w:t xml:space="preserve"> ще</w:t>
            </w:r>
            <w:r w:rsidR="00DA4191" w:rsidRPr="00B510F5">
              <w:rPr>
                <w:rFonts w:cs="Calibri"/>
                <w:color w:val="404040"/>
                <w:lang w:val="bg" w:eastAsia="bg-BG"/>
              </w:rPr>
              <w:t xml:space="preserve"> се финансира Европейската</w:t>
            </w:r>
            <w:r w:rsidRPr="00B510F5">
              <w:rPr>
                <w:rFonts w:cs="Calibri"/>
                <w:color w:val="404040"/>
                <w:lang w:val="bg" w:eastAsia="bg-BG"/>
              </w:rPr>
              <w:t xml:space="preserve"> зелен</w:t>
            </w:r>
            <w:r w:rsidR="00DA4191" w:rsidRPr="00B510F5">
              <w:rPr>
                <w:rFonts w:cs="Calibri"/>
                <w:color w:val="404040"/>
                <w:lang w:val="bg" w:eastAsia="bg-BG"/>
              </w:rPr>
              <w:t>а</w:t>
            </w:r>
            <w:r w:rsidRPr="00B510F5">
              <w:rPr>
                <w:rFonts w:cs="Calibri"/>
                <w:color w:val="404040"/>
                <w:lang w:val="bg" w:eastAsia="bg-BG"/>
              </w:rPr>
              <w:t xml:space="preserve"> </w:t>
            </w:r>
            <w:r w:rsidR="00DA4191" w:rsidRPr="00B510F5">
              <w:rPr>
                <w:rFonts w:cs="Calibri"/>
                <w:color w:val="404040"/>
                <w:lang w:val="bg" w:eastAsia="bg-BG"/>
              </w:rPr>
              <w:t>сделка</w:t>
            </w:r>
            <w:r w:rsidRPr="00B510F5">
              <w:rPr>
                <w:rFonts w:cs="Calibri"/>
                <w:color w:val="404040"/>
                <w:lang w:val="bg" w:eastAsia="bg-BG"/>
              </w:rPr>
              <w:t>.</w:t>
            </w:r>
          </w:p>
          <w:p w14:paraId="238F6DD7" w14:textId="77777777" w:rsidR="00ED5CD1" w:rsidRPr="00B510F5" w:rsidRDefault="00ED5CD1" w:rsidP="00495C57">
            <w:pPr>
              <w:pStyle w:val="Prrafodelista"/>
              <w:ind w:left="0"/>
              <w:jc w:val="both"/>
              <w:rPr>
                <w:rFonts w:cs="Calibri"/>
                <w:lang w:val="bg"/>
              </w:rPr>
            </w:pPr>
          </w:p>
          <w:p w14:paraId="50759D62" w14:textId="472B2341" w:rsidR="00ED5CD1" w:rsidRPr="00B510F5" w:rsidRDefault="00ED5CD1" w:rsidP="00DA4191">
            <w:pPr>
              <w:pStyle w:val="Ttulo3"/>
              <w:rPr>
                <w:rFonts w:ascii="Calibri" w:hAnsi="Calibri" w:cs="Calibri"/>
                <w:sz w:val="22"/>
                <w:szCs w:val="22"/>
                <w:lang w:val="bg"/>
              </w:rPr>
            </w:pPr>
            <w:bookmarkStart w:id="30" w:name="_Toc90980930"/>
            <w:bookmarkStart w:id="31" w:name="_Toc98147063"/>
            <w:bookmarkStart w:id="32" w:name="_Toc98149247"/>
            <w:r w:rsidRPr="00B510F5">
              <w:rPr>
                <w:rFonts w:ascii="Calibri" w:hAnsi="Calibri" w:cs="Calibri"/>
                <w:sz w:val="22"/>
                <w:szCs w:val="22"/>
                <w:lang w:val="bg"/>
              </w:rPr>
              <w:t>Възможности за подпомагане на селскостопанските дейности</w:t>
            </w:r>
            <w:bookmarkEnd w:id="30"/>
            <w:bookmarkEnd w:id="31"/>
            <w:bookmarkEnd w:id="32"/>
          </w:p>
          <w:p w14:paraId="2E3190AC" w14:textId="49104903" w:rsidR="00A64A4E" w:rsidRPr="00901584" w:rsidRDefault="00A64A4E" w:rsidP="00495C57">
            <w:pPr>
              <w:jc w:val="both"/>
              <w:rPr>
                <w:rFonts w:cs="Calibri"/>
                <w:color w:val="404040"/>
                <w:shd w:val="clear" w:color="auto" w:fill="FFFFFF"/>
                <w:lang w:val="bg"/>
              </w:rPr>
            </w:pPr>
            <w:r w:rsidRPr="00B510F5">
              <w:rPr>
                <w:rFonts w:cs="Calibri"/>
                <w:color w:val="404040"/>
                <w:shd w:val="clear" w:color="auto" w:fill="FFFFFF"/>
                <w:lang w:val="bg"/>
              </w:rPr>
              <w:t xml:space="preserve">Връзката между здрави хора, здрави общества и здрава планета поставя устойчивите хранителни </w:t>
            </w:r>
            <w:r w:rsidR="00DA4191" w:rsidRPr="00B510F5">
              <w:rPr>
                <w:rFonts w:cs="Calibri"/>
                <w:color w:val="404040"/>
                <w:shd w:val="clear" w:color="auto" w:fill="FFFFFF"/>
                <w:lang w:val="bg"/>
              </w:rPr>
              <w:t>системи в центъра на Европейската</w:t>
            </w:r>
            <w:r w:rsidRPr="00B510F5">
              <w:rPr>
                <w:rFonts w:cs="Calibri"/>
                <w:color w:val="404040"/>
                <w:shd w:val="clear" w:color="auto" w:fill="FFFFFF"/>
                <w:lang w:val="bg"/>
              </w:rPr>
              <w:t xml:space="preserve"> зелен</w:t>
            </w:r>
            <w:r w:rsidR="00DA4191" w:rsidRPr="00B510F5">
              <w:rPr>
                <w:rFonts w:cs="Calibri"/>
                <w:color w:val="404040"/>
                <w:shd w:val="clear" w:color="auto" w:fill="FFFFFF"/>
                <w:lang w:val="bg"/>
              </w:rPr>
              <w:t>а</w:t>
            </w:r>
            <w:r w:rsidRPr="00B510F5">
              <w:rPr>
                <w:rFonts w:cs="Calibri"/>
                <w:color w:val="404040"/>
                <w:shd w:val="clear" w:color="auto" w:fill="FFFFFF"/>
                <w:lang w:val="bg"/>
              </w:rPr>
              <w:t xml:space="preserve"> </w:t>
            </w:r>
            <w:r w:rsidR="00DA4191" w:rsidRPr="00B510F5">
              <w:rPr>
                <w:rFonts w:cs="Calibri"/>
                <w:color w:val="404040"/>
                <w:shd w:val="clear" w:color="auto" w:fill="FFFFFF"/>
                <w:lang w:val="bg"/>
              </w:rPr>
              <w:t>сделка</w:t>
            </w:r>
            <w:r w:rsidRPr="00B510F5">
              <w:rPr>
                <w:rFonts w:cs="Calibri"/>
                <w:color w:val="404040"/>
                <w:shd w:val="clear" w:color="auto" w:fill="FFFFFF"/>
                <w:lang w:val="bg"/>
              </w:rPr>
              <w:t xml:space="preserve"> — стратегията на ЕС за устойчив и приобщаващ растеж. Тя е предназначена да стимулира икономиката, да подобри здравето и качеството на живот на хората, както и да се грижи за природата.</w:t>
            </w:r>
            <w:bookmarkStart w:id="33" w:name="_Int_76Xgdjs6"/>
            <w:bookmarkEnd w:id="33"/>
          </w:p>
          <w:p w14:paraId="7FB3F67A" w14:textId="03EB2E00" w:rsidR="00010C24" w:rsidRPr="00901584" w:rsidRDefault="00F775DD" w:rsidP="00495C57">
            <w:pPr>
              <w:jc w:val="both"/>
              <w:rPr>
                <w:rStyle w:val="Hipervnculo"/>
                <w:rFonts w:cs="Calibri"/>
                <w:lang w:val="bg"/>
              </w:rPr>
            </w:pPr>
            <w:hyperlink r:id="rId13" w:history="1">
              <w:r w:rsidR="00DA4191" w:rsidRPr="00B510F5">
                <w:rPr>
                  <w:rStyle w:val="Hipervnculo"/>
                  <w:rFonts w:cs="Calibri"/>
                  <w:lang w:val="bg"/>
                </w:rPr>
                <w:t>https://ec.europa.eu/info/strategy/priorities-2019-2024/european-green-deal/agriculture-and-green-deal_</w:t>
              </w:r>
              <w:proofErr w:type="spellStart"/>
              <w:r w:rsidR="00DA4191" w:rsidRPr="00B510F5">
                <w:rPr>
                  <w:rStyle w:val="Hipervnculo"/>
                  <w:rFonts w:cs="Calibri"/>
                  <w:lang w:val="en-US"/>
                </w:rPr>
                <w:t>bg</w:t>
              </w:r>
              <w:proofErr w:type="spellEnd"/>
            </w:hyperlink>
            <w:r w:rsidR="00DA4191" w:rsidRPr="00901584">
              <w:rPr>
                <w:rStyle w:val="Hipervnculo"/>
                <w:rFonts w:cs="Calibri"/>
                <w:lang w:val="bg"/>
              </w:rPr>
              <w:t xml:space="preserve"> </w:t>
            </w:r>
          </w:p>
          <w:p w14:paraId="44437DFF" w14:textId="2B4DD298" w:rsidR="00B43C8E" w:rsidRPr="00B510F5" w:rsidRDefault="00AA23A9" w:rsidP="00DA4191">
            <w:pPr>
              <w:pStyle w:val="Ttulo2"/>
              <w:rPr>
                <w:rFonts w:ascii="Calibri" w:hAnsi="Calibri" w:cs="Calibri"/>
                <w:sz w:val="22"/>
                <w:szCs w:val="22"/>
                <w:lang w:val="bg"/>
              </w:rPr>
            </w:pPr>
            <w:bookmarkStart w:id="34" w:name="_Toc90980931"/>
            <w:bookmarkStart w:id="35" w:name="_Toc98147064"/>
            <w:bookmarkStart w:id="36" w:name="_Toc98149248"/>
            <w:r>
              <w:rPr>
                <w:rFonts w:ascii="Calibri" w:hAnsi="Calibri" w:cs="Calibri"/>
                <w:sz w:val="22"/>
                <w:szCs w:val="22"/>
                <w:lang w:val="bg"/>
              </w:rPr>
              <w:t xml:space="preserve">1.4. </w:t>
            </w:r>
            <w:r w:rsidR="00081772" w:rsidRPr="00B510F5">
              <w:rPr>
                <w:rFonts w:ascii="Calibri" w:hAnsi="Calibri" w:cs="Calibri"/>
                <w:sz w:val="22"/>
                <w:szCs w:val="22"/>
                <w:lang w:val="bg"/>
              </w:rPr>
              <w:t>Стратегия "</w:t>
            </w:r>
            <w:r w:rsidR="00DA4191" w:rsidRPr="00B510F5">
              <w:rPr>
                <w:rFonts w:ascii="Calibri" w:hAnsi="Calibri" w:cs="Calibri"/>
                <w:sz w:val="22"/>
                <w:szCs w:val="22"/>
                <w:lang w:val="en-US"/>
              </w:rPr>
              <w:t>Farm to Fork Strategy</w:t>
            </w:r>
            <w:r w:rsidR="00B43C8E" w:rsidRPr="00B510F5">
              <w:rPr>
                <w:rFonts w:ascii="Calibri" w:hAnsi="Calibri" w:cs="Calibri"/>
                <w:sz w:val="22"/>
                <w:szCs w:val="22"/>
                <w:lang w:val="bg"/>
              </w:rPr>
              <w:t>"</w:t>
            </w:r>
            <w:bookmarkEnd w:id="34"/>
            <w:bookmarkEnd w:id="35"/>
            <w:bookmarkEnd w:id="36"/>
          </w:p>
          <w:p w14:paraId="6C457E0B" w14:textId="6394C9F0" w:rsidR="002279C5" w:rsidRPr="00B510F5" w:rsidRDefault="00AA23A9" w:rsidP="00DA4191">
            <w:pPr>
              <w:jc w:val="both"/>
              <w:rPr>
                <w:rFonts w:cs="Calibri"/>
                <w:b/>
                <w:lang w:val="bg-BG"/>
              </w:rPr>
            </w:pPr>
            <w:bookmarkStart w:id="37" w:name="_Toc90980932"/>
            <w:bookmarkStart w:id="38" w:name="_Toc98147065"/>
            <w:bookmarkStart w:id="39" w:name="_Toc98149249"/>
            <w:r>
              <w:rPr>
                <w:rStyle w:val="Ttulo2Car"/>
                <w:rFonts w:ascii="Calibri" w:eastAsia="Calibri" w:hAnsi="Calibri" w:cs="Calibri"/>
                <w:sz w:val="22"/>
                <w:szCs w:val="22"/>
                <w:lang w:val="bg"/>
              </w:rPr>
              <w:t xml:space="preserve">1.4.1. </w:t>
            </w:r>
            <w:r w:rsidR="002279C5" w:rsidRPr="00B510F5">
              <w:rPr>
                <w:rStyle w:val="Ttulo2Car"/>
                <w:rFonts w:ascii="Calibri" w:eastAsia="Calibri" w:hAnsi="Calibri" w:cs="Calibri"/>
                <w:sz w:val="22"/>
                <w:szCs w:val="22"/>
                <w:lang w:val="bg"/>
              </w:rPr>
              <w:t>Обща информация</w:t>
            </w:r>
            <w:bookmarkEnd w:id="37"/>
            <w:bookmarkEnd w:id="38"/>
            <w:bookmarkEnd w:id="39"/>
          </w:p>
          <w:p w14:paraId="4101671B" w14:textId="798B24B0" w:rsidR="002279C5" w:rsidRPr="00901584" w:rsidRDefault="002279C5" w:rsidP="00495C57">
            <w:pPr>
              <w:jc w:val="both"/>
              <w:rPr>
                <w:rFonts w:cs="Calibri"/>
                <w:color w:val="404040"/>
                <w:lang w:val="bg-BG"/>
              </w:rPr>
            </w:pPr>
            <w:r w:rsidRPr="00B510F5">
              <w:rPr>
                <w:rFonts w:cs="Calibri"/>
                <w:color w:val="404040"/>
                <w:lang w:val="bg"/>
              </w:rPr>
              <w:t>Стратегията "</w:t>
            </w:r>
            <w:r w:rsidR="00DA4191" w:rsidRPr="00B510F5">
              <w:rPr>
                <w:rFonts w:cs="Calibri"/>
                <w:color w:val="404040"/>
                <w:lang w:val="bg"/>
              </w:rPr>
              <w:t>От ф</w:t>
            </w:r>
            <w:r w:rsidRPr="00B510F5">
              <w:rPr>
                <w:rFonts w:cs="Calibri"/>
                <w:color w:val="404040"/>
                <w:lang w:val="bg"/>
              </w:rPr>
              <w:t>ерма</w:t>
            </w:r>
            <w:r w:rsidR="00DA4191" w:rsidRPr="00B510F5">
              <w:rPr>
                <w:rFonts w:cs="Calibri"/>
                <w:color w:val="404040"/>
                <w:lang w:val="bg"/>
              </w:rPr>
              <w:t>та</w:t>
            </w:r>
            <w:r w:rsidRPr="00B510F5">
              <w:rPr>
                <w:rFonts w:cs="Calibri"/>
                <w:color w:val="404040"/>
                <w:lang w:val="bg"/>
              </w:rPr>
              <w:t xml:space="preserve"> </w:t>
            </w:r>
            <w:r w:rsidR="00DA4191" w:rsidRPr="00B510F5">
              <w:rPr>
                <w:rFonts w:cs="Calibri"/>
                <w:color w:val="404040"/>
                <w:lang w:val="bg"/>
              </w:rPr>
              <w:t xml:space="preserve">до </w:t>
            </w:r>
            <w:r w:rsidRPr="00B510F5">
              <w:rPr>
                <w:rFonts w:cs="Calibri"/>
                <w:color w:val="404040"/>
                <w:lang w:val="bg"/>
              </w:rPr>
              <w:t>вилица</w:t>
            </w:r>
            <w:r w:rsidR="00DA4191" w:rsidRPr="00B510F5">
              <w:rPr>
                <w:rFonts w:cs="Calibri"/>
                <w:color w:val="404040"/>
                <w:lang w:val="bg"/>
              </w:rPr>
              <w:t>та</w:t>
            </w:r>
            <w:r w:rsidRPr="00B510F5">
              <w:rPr>
                <w:rFonts w:cs="Calibri"/>
                <w:color w:val="404040"/>
                <w:lang w:val="bg"/>
              </w:rPr>
              <w:t xml:space="preserve">" е в основата на </w:t>
            </w:r>
            <w:r w:rsidR="001D2A4C" w:rsidRPr="00B510F5">
              <w:rPr>
                <w:rFonts w:cs="Calibri"/>
                <w:lang w:val="bg"/>
              </w:rPr>
              <w:fldChar w:fldCharType="begin"/>
            </w:r>
            <w:r w:rsidR="001D2A4C" w:rsidRPr="00B510F5">
              <w:rPr>
                <w:rFonts w:cs="Calibri"/>
                <w:lang w:val="bg"/>
              </w:rPr>
              <w:instrText xml:space="preserve"> HYPERLINK "https://ec.europa.eu/info/strategy/priorities-2019-2024/european-green-deal_bg" </w:instrText>
            </w:r>
            <w:r w:rsidR="001D2A4C" w:rsidRPr="00B510F5">
              <w:rPr>
                <w:rFonts w:cs="Calibri"/>
                <w:lang w:val="bg"/>
              </w:rPr>
              <w:fldChar w:fldCharType="separate"/>
            </w:r>
            <w:r w:rsidR="00DA4191" w:rsidRPr="00B510F5">
              <w:rPr>
                <w:rStyle w:val="Hipervnculo"/>
                <w:rFonts w:cs="Calibri"/>
                <w:lang w:val="bg"/>
              </w:rPr>
              <w:t>Европейск</w:t>
            </w:r>
            <w:r w:rsidR="00DA4191" w:rsidRPr="00B510F5">
              <w:rPr>
                <w:rStyle w:val="Hipervnculo"/>
                <w:rFonts w:cs="Calibri"/>
                <w:lang w:val="bg-BG"/>
              </w:rPr>
              <w:t>ата</w:t>
            </w:r>
            <w:r w:rsidRPr="00B510F5">
              <w:rPr>
                <w:rStyle w:val="Hipervnculo"/>
                <w:rFonts w:cs="Calibri"/>
                <w:lang w:val="bg"/>
              </w:rPr>
              <w:t xml:space="preserve"> зелен</w:t>
            </w:r>
            <w:r w:rsidR="00DA4191" w:rsidRPr="00B510F5">
              <w:rPr>
                <w:rStyle w:val="Hipervnculo"/>
                <w:rFonts w:cs="Calibri"/>
                <w:lang w:val="bg"/>
              </w:rPr>
              <w:t>а</w:t>
            </w:r>
            <w:r w:rsidRPr="00B510F5">
              <w:rPr>
                <w:rStyle w:val="Hipervnculo"/>
                <w:rFonts w:cs="Calibri"/>
                <w:lang w:val="bg"/>
              </w:rPr>
              <w:t xml:space="preserve"> </w:t>
            </w:r>
            <w:r w:rsidR="00DA4191" w:rsidRPr="00B510F5">
              <w:rPr>
                <w:rStyle w:val="Hipervnculo"/>
                <w:rFonts w:cs="Calibri"/>
                <w:lang w:val="bg"/>
              </w:rPr>
              <w:t>сделка</w:t>
            </w:r>
            <w:r w:rsidR="001D2A4C" w:rsidRPr="00B510F5">
              <w:rPr>
                <w:rFonts w:cs="Calibri"/>
                <w:lang w:val="bg"/>
              </w:rPr>
              <w:fldChar w:fldCharType="end"/>
            </w:r>
            <w:r w:rsidRPr="00B510F5">
              <w:rPr>
                <w:rFonts w:cs="Calibri"/>
                <w:lang w:val="bg"/>
              </w:rPr>
              <w:t>,</w:t>
            </w:r>
            <w:r w:rsidR="005F6954" w:rsidRPr="00B510F5">
              <w:rPr>
                <w:rFonts w:cs="Calibri"/>
                <w:lang w:val="bg"/>
              </w:rPr>
              <w:t xml:space="preserve"> </w:t>
            </w:r>
            <w:r w:rsidRPr="00B510F5">
              <w:rPr>
                <w:rFonts w:cs="Calibri"/>
                <w:color w:val="404040"/>
                <w:lang w:val="bg"/>
              </w:rPr>
              <w:t>имащ за цел да направи хранителните системи справедливи, здравословни и екологосъобразни.</w:t>
            </w:r>
          </w:p>
          <w:p w14:paraId="6DDD3B11" w14:textId="5F1D317D" w:rsidR="00EC6F6C" w:rsidRPr="00901584" w:rsidRDefault="001D2A4C" w:rsidP="00495C57">
            <w:pPr>
              <w:jc w:val="both"/>
              <w:rPr>
                <w:rFonts w:cs="Calibri"/>
                <w:color w:val="404040"/>
                <w:lang w:val="bg-BG"/>
              </w:rPr>
            </w:pPr>
            <w:bookmarkStart w:id="40" w:name="_Int_jOI0kN1Z"/>
            <w:r w:rsidRPr="00B510F5">
              <w:rPr>
                <w:rFonts w:cs="Calibri"/>
                <w:color w:val="404040"/>
                <w:lang w:val="bg"/>
              </w:rPr>
              <w:t>Стратегията "</w:t>
            </w:r>
            <w:r w:rsidRPr="00B510F5">
              <w:rPr>
                <w:rFonts w:cs="Calibri"/>
                <w:color w:val="404040"/>
                <w:lang w:val="bg-BG"/>
              </w:rPr>
              <w:t>От ф</w:t>
            </w:r>
            <w:r w:rsidR="3CC50019" w:rsidRPr="00B510F5">
              <w:rPr>
                <w:rFonts w:cs="Calibri"/>
                <w:color w:val="404040"/>
                <w:lang w:val="bg"/>
              </w:rPr>
              <w:t>ерма</w:t>
            </w:r>
            <w:r w:rsidRPr="00B510F5">
              <w:rPr>
                <w:rFonts w:cs="Calibri"/>
                <w:color w:val="404040"/>
                <w:lang w:val="bg"/>
              </w:rPr>
              <w:t>та</w:t>
            </w:r>
            <w:r w:rsidR="3CC50019" w:rsidRPr="00B510F5">
              <w:rPr>
                <w:rFonts w:cs="Calibri"/>
                <w:color w:val="404040"/>
                <w:lang w:val="bg"/>
              </w:rPr>
              <w:t xml:space="preserve"> </w:t>
            </w:r>
            <w:r w:rsidRPr="00B510F5">
              <w:rPr>
                <w:rFonts w:cs="Calibri"/>
                <w:color w:val="404040"/>
                <w:lang w:val="bg"/>
              </w:rPr>
              <w:t>до</w:t>
            </w:r>
            <w:r w:rsidR="3CC50019" w:rsidRPr="00B510F5">
              <w:rPr>
                <w:rFonts w:cs="Calibri"/>
                <w:color w:val="404040"/>
                <w:lang w:val="bg"/>
              </w:rPr>
              <w:t xml:space="preserve"> вилица</w:t>
            </w:r>
            <w:r w:rsidRPr="00B510F5">
              <w:rPr>
                <w:rFonts w:cs="Calibri"/>
                <w:color w:val="404040"/>
                <w:lang w:val="bg"/>
              </w:rPr>
              <w:t>та</w:t>
            </w:r>
            <w:r w:rsidR="3CC50019" w:rsidRPr="00B510F5">
              <w:rPr>
                <w:rFonts w:cs="Calibri"/>
                <w:color w:val="404040"/>
                <w:lang w:val="bg"/>
              </w:rPr>
              <w:t xml:space="preserve">" има за цел да ускори прехода ни към устойчива продоволствена система, </w:t>
            </w:r>
            <w:r w:rsidRPr="00B510F5">
              <w:rPr>
                <w:rFonts w:cs="Calibri"/>
                <w:color w:val="404040"/>
                <w:lang w:val="bg"/>
              </w:rPr>
              <w:t>както</w:t>
            </w:r>
            <w:r w:rsidR="3CC50019" w:rsidRPr="00B510F5">
              <w:rPr>
                <w:rFonts w:cs="Calibri"/>
                <w:color w:val="404040"/>
                <w:lang w:val="bg"/>
              </w:rPr>
              <w:t xml:space="preserve"> следва:</w:t>
            </w:r>
            <w:bookmarkEnd w:id="40"/>
          </w:p>
          <w:p w14:paraId="5B2FE739" w14:textId="77777777" w:rsidR="00EC6F6C" w:rsidRPr="00B510F5" w:rsidRDefault="00EC6F6C" w:rsidP="006A3A33">
            <w:pPr>
              <w:numPr>
                <w:ilvl w:val="0"/>
                <w:numId w:val="9"/>
              </w:numPr>
              <w:spacing w:after="100" w:afterAutospacing="1" w:line="240" w:lineRule="auto"/>
              <w:jc w:val="both"/>
              <w:rPr>
                <w:rFonts w:eastAsia="Times New Roman" w:cs="Calibri"/>
                <w:color w:val="404040"/>
                <w:lang w:val="bg-BG" w:eastAsia="bg-BG"/>
              </w:rPr>
            </w:pPr>
            <w:r w:rsidRPr="00B510F5">
              <w:rPr>
                <w:rFonts w:cs="Calibri"/>
                <w:color w:val="404040"/>
                <w:lang w:val="bg" w:eastAsia="bg-BG"/>
              </w:rPr>
              <w:t>имат неутрално или положително въздействие върху околната среда</w:t>
            </w:r>
          </w:p>
          <w:p w14:paraId="57C64CD9" w14:textId="7E006E3C" w:rsidR="00EC6F6C" w:rsidRPr="00B510F5" w:rsidRDefault="00EC6F6C" w:rsidP="006A3A33">
            <w:pPr>
              <w:numPr>
                <w:ilvl w:val="0"/>
                <w:numId w:val="9"/>
              </w:numPr>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 xml:space="preserve">помощ за смекчаване на изменението на климата и адаптиране </w:t>
            </w:r>
          </w:p>
          <w:p w14:paraId="6D7F042F" w14:textId="4B0CE07C" w:rsidR="00EC6F6C" w:rsidRPr="00B510F5" w:rsidRDefault="001D2A4C" w:rsidP="006A3A33">
            <w:pPr>
              <w:numPr>
                <w:ilvl w:val="0"/>
                <w:numId w:val="9"/>
              </w:numPr>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възстановяване</w:t>
            </w:r>
            <w:r w:rsidR="00EC6F6C" w:rsidRPr="00B510F5">
              <w:rPr>
                <w:rFonts w:cs="Calibri"/>
                <w:color w:val="404040"/>
                <w:lang w:val="bg" w:eastAsia="bg-BG"/>
              </w:rPr>
              <w:t xml:space="preserve"> на биоразнообразие</w:t>
            </w:r>
            <w:r w:rsidRPr="00B510F5">
              <w:rPr>
                <w:rFonts w:cs="Calibri"/>
                <w:color w:val="404040"/>
                <w:lang w:val="bg" w:eastAsia="bg-BG"/>
              </w:rPr>
              <w:t>то</w:t>
            </w:r>
          </w:p>
          <w:p w14:paraId="3CD079BB" w14:textId="14171A24" w:rsidR="00EC6F6C" w:rsidRPr="00B510F5" w:rsidRDefault="001D2A4C" w:rsidP="006A3A33">
            <w:pPr>
              <w:numPr>
                <w:ilvl w:val="0"/>
                <w:numId w:val="9"/>
              </w:numPr>
              <w:spacing w:before="100" w:beforeAutospacing="1" w:after="100" w:afterAutospacing="1" w:line="240" w:lineRule="auto"/>
              <w:jc w:val="both"/>
              <w:rPr>
                <w:rFonts w:eastAsia="Times New Roman" w:cs="Calibri"/>
                <w:color w:val="404040"/>
                <w:lang w:val="bg-BG" w:eastAsia="bg-BG"/>
              </w:rPr>
            </w:pPr>
            <w:bookmarkStart w:id="41" w:name="_Int_bYXIbW7h"/>
            <w:r w:rsidRPr="00B510F5">
              <w:rPr>
                <w:rFonts w:cs="Calibri"/>
                <w:color w:val="404040"/>
                <w:lang w:val="bg" w:eastAsia="bg-BG"/>
              </w:rPr>
              <w:t>гарантира</w:t>
            </w:r>
            <w:r w:rsidR="3CC50019" w:rsidRPr="00B510F5">
              <w:rPr>
                <w:rFonts w:cs="Calibri"/>
                <w:color w:val="404040"/>
                <w:lang w:val="bg" w:eastAsia="bg-BG"/>
              </w:rPr>
              <w:t xml:space="preserve"> продоволствена</w:t>
            </w:r>
            <w:r w:rsidRPr="00B510F5">
              <w:rPr>
                <w:rFonts w:cs="Calibri"/>
                <w:color w:val="404040"/>
                <w:lang w:val="bg" w:eastAsia="bg-BG"/>
              </w:rPr>
              <w:t>та</w:t>
            </w:r>
            <w:r w:rsidR="3CC50019" w:rsidRPr="00B510F5">
              <w:rPr>
                <w:rFonts w:cs="Calibri"/>
                <w:color w:val="404040"/>
                <w:lang w:val="bg" w:eastAsia="bg-BG"/>
              </w:rPr>
              <w:t xml:space="preserve"> сигурност, хранене и обществено здраве, </w:t>
            </w:r>
            <w:bookmarkEnd w:id="41"/>
          </w:p>
          <w:p w14:paraId="24DAE21D" w14:textId="0880E4B5" w:rsidR="00EC6F6C" w:rsidRPr="00B510F5" w:rsidRDefault="00EC6F6C" w:rsidP="006A3A33">
            <w:pPr>
              <w:numPr>
                <w:ilvl w:val="0"/>
                <w:numId w:val="9"/>
              </w:numPr>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 xml:space="preserve">запазва достъпността на храните, като същевременно генерира по-справедлива </w:t>
            </w:r>
            <w:r w:rsidRPr="00B510F5">
              <w:rPr>
                <w:rFonts w:cs="Calibri"/>
                <w:color w:val="404040"/>
                <w:lang w:val="bg" w:eastAsia="bg-BG"/>
              </w:rPr>
              <w:lastRenderedPageBreak/>
              <w:t>икономическа възвращае</w:t>
            </w:r>
            <w:r w:rsidR="001D2A4C" w:rsidRPr="00B510F5">
              <w:rPr>
                <w:rFonts w:cs="Calibri"/>
                <w:color w:val="404040"/>
                <w:lang w:val="bg" w:eastAsia="bg-BG"/>
              </w:rPr>
              <w:t>мост, благоприятства</w:t>
            </w:r>
            <w:r w:rsidRPr="00B510F5">
              <w:rPr>
                <w:rFonts w:cs="Calibri"/>
                <w:color w:val="404040"/>
                <w:lang w:val="bg" w:eastAsia="bg-BG"/>
              </w:rPr>
              <w:t xml:space="preserve"> конкурентоспособността на сектора</w:t>
            </w:r>
            <w:r w:rsidR="001D2A4C" w:rsidRPr="00B510F5">
              <w:rPr>
                <w:rFonts w:cs="Calibri"/>
                <w:color w:val="404040"/>
                <w:lang w:val="bg" w:eastAsia="bg-BG"/>
              </w:rPr>
              <w:t xml:space="preserve"> на доставките в ЕС и насърчава</w:t>
            </w:r>
            <w:r w:rsidRPr="00B510F5">
              <w:rPr>
                <w:rFonts w:cs="Calibri"/>
                <w:color w:val="404040"/>
                <w:lang w:val="bg" w:eastAsia="bg-BG"/>
              </w:rPr>
              <w:t xml:space="preserve"> справедливата търговия</w:t>
            </w:r>
          </w:p>
          <w:p w14:paraId="7C212A94" w14:textId="77777777" w:rsidR="00EC6F6C" w:rsidRPr="00B510F5" w:rsidRDefault="00EC6F6C" w:rsidP="00495C57">
            <w:pPr>
              <w:jc w:val="both"/>
              <w:rPr>
                <w:rFonts w:cs="Calibri"/>
                <w:b/>
                <w:lang w:val="bg-BG"/>
              </w:rPr>
            </w:pPr>
          </w:p>
          <w:p w14:paraId="1F6B6AE0" w14:textId="3CE95AFB" w:rsidR="002279C5" w:rsidRPr="00B510F5" w:rsidRDefault="002279C5" w:rsidP="00AA23A9">
            <w:pPr>
              <w:pStyle w:val="Ttulo2"/>
              <w:numPr>
                <w:ilvl w:val="2"/>
                <w:numId w:val="23"/>
              </w:numPr>
              <w:rPr>
                <w:rFonts w:ascii="Calibri" w:hAnsi="Calibri" w:cs="Calibri"/>
                <w:sz w:val="22"/>
                <w:szCs w:val="22"/>
                <w:lang w:val="bg-BG"/>
              </w:rPr>
            </w:pPr>
            <w:bookmarkStart w:id="42" w:name="_Toc90980933"/>
            <w:bookmarkStart w:id="43" w:name="_Toc98147066"/>
            <w:bookmarkStart w:id="44" w:name="_Toc98149250"/>
            <w:r w:rsidRPr="00B510F5">
              <w:rPr>
                <w:rFonts w:ascii="Calibri" w:hAnsi="Calibri" w:cs="Calibri"/>
                <w:sz w:val="22"/>
                <w:szCs w:val="22"/>
                <w:lang w:val="bg"/>
              </w:rPr>
              <w:t>Възможности за подпомагане на селскостопанските дейности</w:t>
            </w:r>
            <w:bookmarkEnd w:id="42"/>
            <w:bookmarkEnd w:id="43"/>
            <w:bookmarkEnd w:id="44"/>
          </w:p>
          <w:p w14:paraId="76EFD7A2" w14:textId="2DDC5E2A" w:rsidR="009C3127" w:rsidRPr="00B510F5" w:rsidRDefault="00F775DD" w:rsidP="00AA23A9">
            <w:pPr>
              <w:numPr>
                <w:ilvl w:val="3"/>
                <w:numId w:val="23"/>
              </w:numPr>
              <w:jc w:val="both"/>
              <w:rPr>
                <w:rFonts w:cs="Calibri"/>
                <w:lang w:val="bg-BG"/>
              </w:rPr>
            </w:pPr>
            <w:hyperlink r:id="rId14" w:history="1">
              <w:r w:rsidR="009C3127" w:rsidRPr="00B510F5">
                <w:rPr>
                  <w:rFonts w:cs="Calibri"/>
                  <w:lang w:val="bg"/>
                </w:rPr>
                <w:t>Устойчиво производство на храни</w:t>
              </w:r>
            </w:hyperlink>
            <w:r w:rsidR="009C3127" w:rsidRPr="00B510F5">
              <w:rPr>
                <w:rFonts w:cs="Calibri"/>
                <w:lang w:val="bg"/>
              </w:rPr>
              <w:t xml:space="preserve"> — </w:t>
            </w:r>
            <w:r w:rsidR="001D2A4C" w:rsidRPr="00B510F5">
              <w:rPr>
                <w:rFonts w:cs="Calibri"/>
                <w:lang w:val="bg"/>
              </w:rPr>
              <w:fldChar w:fldCharType="begin"/>
            </w:r>
            <w:r w:rsidR="001D2A4C" w:rsidRPr="00B510F5">
              <w:rPr>
                <w:rFonts w:cs="Calibri"/>
                <w:lang w:val="bg"/>
              </w:rPr>
              <w:instrText xml:space="preserve"> HYPERLINK "https://ec.europa.eu/food/horizontal-topics/farm-fork-strategy/sustainable-food-production_bg" </w:instrText>
            </w:r>
            <w:r w:rsidR="001D2A4C" w:rsidRPr="00B510F5">
              <w:rPr>
                <w:rFonts w:cs="Calibri"/>
                <w:lang w:val="bg"/>
              </w:rPr>
              <w:fldChar w:fldCharType="separate"/>
            </w:r>
            <w:r w:rsidR="001D2A4C" w:rsidRPr="00B510F5">
              <w:rPr>
                <w:rStyle w:val="Hipervnculo"/>
                <w:rFonts w:cs="Calibri"/>
                <w:lang w:val="bg"/>
              </w:rPr>
              <w:t>https://ec.europa.eu/food/horizontal-topics/farm-fork-strategy/sustainable-food-production_bg</w:t>
            </w:r>
            <w:r w:rsidR="001D2A4C" w:rsidRPr="00B510F5">
              <w:rPr>
                <w:rFonts w:cs="Calibri"/>
                <w:lang w:val="bg"/>
              </w:rPr>
              <w:fldChar w:fldCharType="end"/>
            </w:r>
            <w:r w:rsidR="001D2A4C" w:rsidRPr="00901584">
              <w:rPr>
                <w:rFonts w:cs="Calibri"/>
                <w:lang w:val="bg-BG"/>
              </w:rPr>
              <w:t xml:space="preserve"> </w:t>
            </w:r>
          </w:p>
          <w:p w14:paraId="6A304DE5" w14:textId="38BDF668" w:rsidR="00B43C8E" w:rsidRPr="00B510F5" w:rsidRDefault="009C3127" w:rsidP="00AA23A9">
            <w:pPr>
              <w:numPr>
                <w:ilvl w:val="3"/>
                <w:numId w:val="23"/>
              </w:numPr>
              <w:jc w:val="both"/>
              <w:rPr>
                <w:rFonts w:cs="Calibri"/>
                <w:lang w:val="bg-BG"/>
              </w:rPr>
            </w:pPr>
            <w:r w:rsidRPr="00B510F5">
              <w:rPr>
                <w:rFonts w:cs="Calibri"/>
                <w:lang w:val="bg"/>
              </w:rPr>
              <w:t>Устойчива преработка на храни, търговия на едро, търговия на дребно, хотелиерство и хранителни услуги -</w:t>
            </w:r>
            <w:r w:rsidR="005F6954" w:rsidRPr="00B510F5">
              <w:rPr>
                <w:rFonts w:cs="Calibri"/>
                <w:lang w:val="bg"/>
              </w:rPr>
              <w:t xml:space="preserve">  </w:t>
            </w:r>
            <w:hyperlink r:id="rId15" w:history="1">
              <w:r w:rsidR="001D2A4C" w:rsidRPr="00B510F5">
                <w:rPr>
                  <w:rStyle w:val="Hipervnculo"/>
                  <w:rFonts w:cs="Calibri"/>
                  <w:lang w:val="bg"/>
                </w:rPr>
                <w:t>https://ec.europa.eu/food/horizontal-topics/farm-fork-strategy/sustainable-food-processing_bg</w:t>
              </w:r>
            </w:hyperlink>
            <w:r w:rsidR="001D2A4C" w:rsidRPr="00901584">
              <w:rPr>
                <w:rFonts w:cs="Calibri"/>
                <w:lang w:val="bg-BG"/>
              </w:rPr>
              <w:t xml:space="preserve"> </w:t>
            </w:r>
          </w:p>
          <w:p w14:paraId="5A2947B2" w14:textId="371F26B0" w:rsidR="009C3127" w:rsidRPr="00B510F5" w:rsidRDefault="009C3127" w:rsidP="00AA23A9">
            <w:pPr>
              <w:numPr>
                <w:ilvl w:val="3"/>
                <w:numId w:val="23"/>
              </w:numPr>
              <w:jc w:val="both"/>
              <w:rPr>
                <w:rFonts w:cs="Calibri"/>
                <w:lang w:val="bg-BG"/>
              </w:rPr>
            </w:pPr>
            <w:r w:rsidRPr="00B510F5">
              <w:rPr>
                <w:rFonts w:cs="Calibri"/>
                <w:lang w:val="bg"/>
              </w:rPr>
              <w:t xml:space="preserve">Устойчиво потребление на храни - </w:t>
            </w:r>
            <w:r w:rsidR="001D2A4C" w:rsidRPr="00B510F5">
              <w:rPr>
                <w:rFonts w:cs="Calibri"/>
                <w:lang w:val="bg"/>
              </w:rPr>
              <w:fldChar w:fldCharType="begin"/>
            </w:r>
            <w:r w:rsidR="001D2A4C" w:rsidRPr="00B510F5">
              <w:rPr>
                <w:rFonts w:cs="Calibri"/>
                <w:lang w:val="bg"/>
              </w:rPr>
              <w:instrText xml:space="preserve"> HYPERLINK "https://ec.europa.eu/food/horizontal-topics/farm-fork-strategy/sustainable-food-consumption_</w:instrText>
            </w:r>
            <w:r w:rsidR="001D2A4C" w:rsidRPr="00B510F5">
              <w:rPr>
                <w:rFonts w:cs="Calibri"/>
                <w:lang w:val="en-US"/>
              </w:rPr>
              <w:instrText>bg</w:instrText>
            </w:r>
            <w:r w:rsidR="001D2A4C" w:rsidRPr="00B510F5">
              <w:rPr>
                <w:rFonts w:cs="Calibri"/>
                <w:lang w:val="bg"/>
              </w:rPr>
              <w:instrText xml:space="preserve">" </w:instrText>
            </w:r>
            <w:r w:rsidR="001D2A4C" w:rsidRPr="00B510F5">
              <w:rPr>
                <w:rFonts w:cs="Calibri"/>
                <w:lang w:val="bg"/>
              </w:rPr>
              <w:fldChar w:fldCharType="separate"/>
            </w:r>
            <w:r w:rsidR="001D2A4C" w:rsidRPr="00B510F5">
              <w:rPr>
                <w:rStyle w:val="Hipervnculo"/>
                <w:rFonts w:cs="Calibri"/>
                <w:lang w:val="bg"/>
              </w:rPr>
              <w:t>https://ec.europa.eu/food/horizontal-topics/farm-fork-strategy/sustainable-food-consumption_</w:t>
            </w:r>
            <w:proofErr w:type="spellStart"/>
            <w:r w:rsidR="001D2A4C" w:rsidRPr="00B510F5">
              <w:rPr>
                <w:rStyle w:val="Hipervnculo"/>
                <w:rFonts w:cs="Calibri"/>
                <w:lang w:val="en-US"/>
              </w:rPr>
              <w:t>bg</w:t>
            </w:r>
            <w:proofErr w:type="spellEnd"/>
            <w:r w:rsidR="001D2A4C" w:rsidRPr="00B510F5">
              <w:rPr>
                <w:rFonts w:cs="Calibri"/>
                <w:lang w:val="bg"/>
              </w:rPr>
              <w:fldChar w:fldCharType="end"/>
            </w:r>
            <w:r w:rsidR="001D2A4C" w:rsidRPr="00901584">
              <w:rPr>
                <w:rFonts w:cs="Calibri"/>
                <w:lang w:val="bg-BG"/>
              </w:rPr>
              <w:t xml:space="preserve"> </w:t>
            </w:r>
          </w:p>
          <w:p w14:paraId="7CB05B04" w14:textId="77911912" w:rsidR="009C3127" w:rsidRPr="00B510F5" w:rsidRDefault="009C3127" w:rsidP="00AA23A9">
            <w:pPr>
              <w:numPr>
                <w:ilvl w:val="3"/>
                <w:numId w:val="23"/>
              </w:numPr>
              <w:jc w:val="both"/>
              <w:rPr>
                <w:rFonts w:cs="Calibri"/>
                <w:lang w:val="bg-BG"/>
              </w:rPr>
            </w:pPr>
            <w:r w:rsidRPr="00B510F5">
              <w:rPr>
                <w:rFonts w:cs="Calibri"/>
                <w:lang w:val="bg"/>
              </w:rPr>
              <w:t>Загуба на храни и предотвратяване на отпадъци -</w:t>
            </w:r>
            <w:r w:rsidR="003364F5" w:rsidRPr="00B510F5">
              <w:rPr>
                <w:rFonts w:cs="Calibri"/>
                <w:lang w:val="bg"/>
              </w:rPr>
              <w:t xml:space="preserve"> </w:t>
            </w:r>
            <w:hyperlink r:id="rId16" w:history="1">
              <w:r w:rsidR="001D2A4C" w:rsidRPr="00B510F5">
                <w:rPr>
                  <w:rStyle w:val="Hipervnculo"/>
                  <w:rFonts w:cs="Calibri"/>
                  <w:lang w:val="bg"/>
                </w:rPr>
                <w:t>https://ec.europa.eu/food/horizontal-topics/farm-fork-strategy/food-loss-and-waste-prevention_</w:t>
              </w:r>
              <w:proofErr w:type="spellStart"/>
              <w:r w:rsidR="001D2A4C" w:rsidRPr="00B510F5">
                <w:rPr>
                  <w:rStyle w:val="Hipervnculo"/>
                  <w:rFonts w:cs="Calibri"/>
                  <w:lang w:val="en-US"/>
                </w:rPr>
                <w:t>bg</w:t>
              </w:r>
              <w:proofErr w:type="spellEnd"/>
            </w:hyperlink>
            <w:r w:rsidR="001D2A4C" w:rsidRPr="00901584">
              <w:rPr>
                <w:rFonts w:cs="Calibri"/>
                <w:lang w:val="bg-BG"/>
              </w:rPr>
              <w:t xml:space="preserve"> </w:t>
            </w:r>
          </w:p>
          <w:p w14:paraId="719E5058" w14:textId="77777777" w:rsidR="00B43C8E" w:rsidRPr="00901584" w:rsidRDefault="00B43C8E" w:rsidP="00495C57">
            <w:pPr>
              <w:jc w:val="both"/>
              <w:rPr>
                <w:rFonts w:cs="Calibri"/>
                <w:lang w:val="bg-BG"/>
              </w:rPr>
            </w:pPr>
          </w:p>
          <w:bookmarkStart w:id="45" w:name="_Toc90980934"/>
          <w:p w14:paraId="617D44BD" w14:textId="4CCCBC40" w:rsidR="009221AD" w:rsidRPr="00B510F5" w:rsidRDefault="005F6954" w:rsidP="006A3A33">
            <w:pPr>
              <w:pStyle w:val="Ttulo2"/>
              <w:numPr>
                <w:ilvl w:val="1"/>
                <w:numId w:val="10"/>
              </w:numPr>
              <w:rPr>
                <w:rFonts w:ascii="Calibri" w:hAnsi="Calibri" w:cs="Calibri"/>
                <w:sz w:val="22"/>
                <w:szCs w:val="22"/>
              </w:rPr>
            </w:pPr>
            <w:r w:rsidRPr="00AA23A9">
              <w:rPr>
                <w:rFonts w:ascii="Calibri" w:hAnsi="Calibri" w:cs="Calibri"/>
                <w:sz w:val="22"/>
                <w:szCs w:val="22"/>
              </w:rPr>
              <w:fldChar w:fldCharType="begin"/>
            </w:r>
            <w:r w:rsidRPr="00901584">
              <w:rPr>
                <w:rFonts w:ascii="Calibri" w:hAnsi="Calibri" w:cs="Calibri"/>
                <w:sz w:val="22"/>
                <w:szCs w:val="22"/>
                <w:lang w:val="bg-BG"/>
              </w:rPr>
              <w:instrText xml:space="preserve"> </w:instrText>
            </w:r>
            <w:r w:rsidRPr="00AA23A9">
              <w:rPr>
                <w:rFonts w:ascii="Calibri" w:hAnsi="Calibri" w:cs="Calibri"/>
                <w:sz w:val="22"/>
                <w:szCs w:val="22"/>
              </w:rPr>
              <w:instrText>HYPERLINK</w:instrText>
            </w:r>
            <w:r w:rsidRPr="00901584">
              <w:rPr>
                <w:rFonts w:ascii="Calibri" w:hAnsi="Calibri" w:cs="Calibri"/>
                <w:sz w:val="22"/>
                <w:szCs w:val="22"/>
                <w:lang w:val="bg-BG"/>
              </w:rPr>
              <w:instrText xml:space="preserve"> "</w:instrText>
            </w:r>
            <w:r w:rsidRPr="00AA23A9">
              <w:rPr>
                <w:rFonts w:ascii="Calibri" w:hAnsi="Calibri" w:cs="Calibri"/>
                <w:sz w:val="22"/>
                <w:szCs w:val="22"/>
              </w:rPr>
              <w:instrText>https</w:instrText>
            </w:r>
            <w:r w:rsidRPr="00901584">
              <w:rPr>
                <w:rFonts w:ascii="Calibri" w:hAnsi="Calibri" w:cs="Calibri"/>
                <w:sz w:val="22"/>
                <w:szCs w:val="22"/>
                <w:lang w:val="bg-BG"/>
              </w:rPr>
              <w:instrText>://</w:instrText>
            </w:r>
            <w:r w:rsidRPr="00AA23A9">
              <w:rPr>
                <w:rFonts w:ascii="Calibri" w:hAnsi="Calibri" w:cs="Calibri"/>
                <w:sz w:val="22"/>
                <w:szCs w:val="22"/>
              </w:rPr>
              <w:instrText>ec</w:instrText>
            </w:r>
            <w:r w:rsidRPr="00901584">
              <w:rPr>
                <w:rFonts w:ascii="Calibri" w:hAnsi="Calibri" w:cs="Calibri"/>
                <w:sz w:val="22"/>
                <w:szCs w:val="22"/>
                <w:lang w:val="bg-BG"/>
              </w:rPr>
              <w:instrText>.</w:instrText>
            </w:r>
            <w:r w:rsidRPr="00AA23A9">
              <w:rPr>
                <w:rFonts w:ascii="Calibri" w:hAnsi="Calibri" w:cs="Calibri"/>
                <w:sz w:val="22"/>
                <w:szCs w:val="22"/>
              </w:rPr>
              <w:instrText>europa</w:instrText>
            </w:r>
            <w:r w:rsidRPr="00901584">
              <w:rPr>
                <w:rFonts w:ascii="Calibri" w:hAnsi="Calibri" w:cs="Calibri"/>
                <w:sz w:val="22"/>
                <w:szCs w:val="22"/>
                <w:lang w:val="bg-BG"/>
              </w:rPr>
              <w:instrText>.</w:instrText>
            </w:r>
            <w:r w:rsidRPr="00AA23A9">
              <w:rPr>
                <w:rFonts w:ascii="Calibri" w:hAnsi="Calibri" w:cs="Calibri"/>
                <w:sz w:val="22"/>
                <w:szCs w:val="22"/>
              </w:rPr>
              <w:instrText>eu</w:instrText>
            </w:r>
            <w:r w:rsidRPr="00901584">
              <w:rPr>
                <w:rFonts w:ascii="Calibri" w:hAnsi="Calibri" w:cs="Calibri"/>
                <w:sz w:val="22"/>
                <w:szCs w:val="22"/>
                <w:lang w:val="bg-BG"/>
              </w:rPr>
              <w:instrText>/</w:instrText>
            </w:r>
            <w:r w:rsidRPr="00AA23A9">
              <w:rPr>
                <w:rFonts w:ascii="Calibri" w:hAnsi="Calibri" w:cs="Calibri"/>
                <w:sz w:val="22"/>
                <w:szCs w:val="22"/>
              </w:rPr>
              <w:instrText>info</w:instrText>
            </w:r>
            <w:r w:rsidRPr="00901584">
              <w:rPr>
                <w:rFonts w:ascii="Calibri" w:hAnsi="Calibri" w:cs="Calibri"/>
                <w:sz w:val="22"/>
                <w:szCs w:val="22"/>
                <w:lang w:val="bg-BG"/>
              </w:rPr>
              <w:instrText>/</w:instrText>
            </w:r>
            <w:r w:rsidRPr="00AA23A9">
              <w:rPr>
                <w:rFonts w:ascii="Calibri" w:hAnsi="Calibri" w:cs="Calibri"/>
                <w:sz w:val="22"/>
                <w:szCs w:val="22"/>
              </w:rPr>
              <w:instrText>sites</w:instrText>
            </w:r>
            <w:r w:rsidRPr="00901584">
              <w:rPr>
                <w:rFonts w:ascii="Calibri" w:hAnsi="Calibri" w:cs="Calibri"/>
                <w:sz w:val="22"/>
                <w:szCs w:val="22"/>
                <w:lang w:val="bg-BG"/>
              </w:rPr>
              <w:instrText>/</w:instrText>
            </w:r>
            <w:r w:rsidRPr="00AA23A9">
              <w:rPr>
                <w:rFonts w:ascii="Calibri" w:hAnsi="Calibri" w:cs="Calibri"/>
                <w:sz w:val="22"/>
                <w:szCs w:val="22"/>
              </w:rPr>
              <w:instrText>info</w:instrText>
            </w:r>
            <w:r w:rsidRPr="00901584">
              <w:rPr>
                <w:rFonts w:ascii="Calibri" w:hAnsi="Calibri" w:cs="Calibri"/>
                <w:sz w:val="22"/>
                <w:szCs w:val="22"/>
                <w:lang w:val="bg-BG"/>
              </w:rPr>
              <w:instrText>/</w:instrText>
            </w:r>
            <w:r w:rsidRPr="00AA23A9">
              <w:rPr>
                <w:rFonts w:ascii="Calibri" w:hAnsi="Calibri" w:cs="Calibri"/>
                <w:sz w:val="22"/>
                <w:szCs w:val="22"/>
              </w:rPr>
              <w:instrText>files</w:instrText>
            </w:r>
            <w:r w:rsidRPr="00901584">
              <w:rPr>
                <w:rFonts w:ascii="Calibri" w:hAnsi="Calibri" w:cs="Calibri"/>
                <w:sz w:val="22"/>
                <w:szCs w:val="22"/>
                <w:lang w:val="bg-BG"/>
              </w:rPr>
              <w:instrText>/</w:instrText>
            </w:r>
            <w:r w:rsidRPr="00AA23A9">
              <w:rPr>
                <w:rFonts w:ascii="Calibri" w:hAnsi="Calibri" w:cs="Calibri"/>
                <w:sz w:val="22"/>
                <w:szCs w:val="22"/>
              </w:rPr>
              <w:instrText>food</w:instrText>
            </w:r>
            <w:r w:rsidRPr="00901584">
              <w:rPr>
                <w:rFonts w:ascii="Calibri" w:hAnsi="Calibri" w:cs="Calibri"/>
                <w:sz w:val="22"/>
                <w:szCs w:val="22"/>
                <w:lang w:val="bg-BG"/>
              </w:rPr>
              <w:instrText>-</w:instrText>
            </w:r>
            <w:r w:rsidRPr="00AA23A9">
              <w:rPr>
                <w:rFonts w:ascii="Calibri" w:hAnsi="Calibri" w:cs="Calibri"/>
                <w:sz w:val="22"/>
                <w:szCs w:val="22"/>
              </w:rPr>
              <w:instrText>farming</w:instrText>
            </w:r>
            <w:r w:rsidRPr="00901584">
              <w:rPr>
                <w:rFonts w:ascii="Calibri" w:hAnsi="Calibri" w:cs="Calibri"/>
                <w:sz w:val="22"/>
                <w:szCs w:val="22"/>
                <w:lang w:val="bg-BG"/>
              </w:rPr>
              <w:instrText>-</w:instrText>
            </w:r>
            <w:r w:rsidRPr="00AA23A9">
              <w:rPr>
                <w:rFonts w:ascii="Calibri" w:hAnsi="Calibri" w:cs="Calibri"/>
                <w:sz w:val="22"/>
                <w:szCs w:val="22"/>
              </w:rPr>
              <w:instrText>fisheries</w:instrText>
            </w:r>
            <w:r w:rsidRPr="00901584">
              <w:rPr>
                <w:rFonts w:ascii="Calibri" w:hAnsi="Calibri" w:cs="Calibri"/>
                <w:sz w:val="22"/>
                <w:szCs w:val="22"/>
                <w:lang w:val="bg-BG"/>
              </w:rPr>
              <w:instrText>/</w:instrText>
            </w:r>
            <w:r w:rsidRPr="00AA23A9">
              <w:rPr>
                <w:rFonts w:ascii="Calibri" w:hAnsi="Calibri" w:cs="Calibri"/>
                <w:sz w:val="22"/>
                <w:szCs w:val="22"/>
              </w:rPr>
              <w:instrText>farming</w:instrText>
            </w:r>
            <w:r w:rsidRPr="00901584">
              <w:rPr>
                <w:rFonts w:ascii="Calibri" w:hAnsi="Calibri" w:cs="Calibri"/>
                <w:sz w:val="22"/>
                <w:szCs w:val="22"/>
                <w:lang w:val="bg-BG"/>
              </w:rPr>
              <w:instrText>/</w:instrText>
            </w:r>
            <w:r w:rsidRPr="00AA23A9">
              <w:rPr>
                <w:rFonts w:ascii="Calibri" w:hAnsi="Calibri" w:cs="Calibri"/>
                <w:sz w:val="22"/>
                <w:szCs w:val="22"/>
              </w:rPr>
              <w:instrText>documents</w:instrText>
            </w:r>
            <w:r w:rsidRPr="00901584">
              <w:rPr>
                <w:rFonts w:ascii="Calibri" w:hAnsi="Calibri" w:cs="Calibri"/>
                <w:sz w:val="22"/>
                <w:szCs w:val="22"/>
                <w:lang w:val="bg-BG"/>
              </w:rPr>
              <w:instrText>/</w:instrText>
            </w:r>
            <w:r w:rsidRPr="00AA23A9">
              <w:rPr>
                <w:rFonts w:ascii="Calibri" w:hAnsi="Calibri" w:cs="Calibri"/>
                <w:sz w:val="22"/>
                <w:szCs w:val="22"/>
              </w:rPr>
              <w:instrText>com</w:instrText>
            </w:r>
            <w:r w:rsidRPr="00901584">
              <w:rPr>
                <w:rFonts w:ascii="Calibri" w:hAnsi="Calibri" w:cs="Calibri"/>
                <w:sz w:val="22"/>
                <w:szCs w:val="22"/>
                <w:lang w:val="bg-BG"/>
              </w:rPr>
              <w:instrText>2021_141_</w:instrText>
            </w:r>
            <w:r w:rsidRPr="00AA23A9">
              <w:rPr>
                <w:rFonts w:ascii="Calibri" w:hAnsi="Calibri" w:cs="Calibri"/>
                <w:sz w:val="22"/>
                <w:szCs w:val="22"/>
              </w:rPr>
              <w:instrText>act</w:instrText>
            </w:r>
            <w:r w:rsidRPr="00901584">
              <w:rPr>
                <w:rFonts w:ascii="Calibri" w:hAnsi="Calibri" w:cs="Calibri"/>
                <w:sz w:val="22"/>
                <w:szCs w:val="22"/>
                <w:lang w:val="bg-BG"/>
              </w:rPr>
              <w:instrText>_</w:instrText>
            </w:r>
            <w:r w:rsidRPr="00AA23A9">
              <w:rPr>
                <w:rFonts w:ascii="Calibri" w:hAnsi="Calibri" w:cs="Calibri"/>
                <w:sz w:val="22"/>
                <w:szCs w:val="22"/>
              </w:rPr>
              <w:instrText>organic</w:instrText>
            </w:r>
            <w:r w:rsidRPr="00901584">
              <w:rPr>
                <w:rFonts w:ascii="Calibri" w:hAnsi="Calibri" w:cs="Calibri"/>
                <w:sz w:val="22"/>
                <w:szCs w:val="22"/>
                <w:lang w:val="bg-BG"/>
              </w:rPr>
              <w:instrText>-</w:instrText>
            </w:r>
            <w:r w:rsidRPr="00AA23A9">
              <w:rPr>
                <w:rFonts w:ascii="Calibri" w:hAnsi="Calibri" w:cs="Calibri"/>
                <w:sz w:val="22"/>
                <w:szCs w:val="22"/>
              </w:rPr>
              <w:instrText>action</w:instrText>
            </w:r>
            <w:r w:rsidRPr="00901584">
              <w:rPr>
                <w:rFonts w:ascii="Calibri" w:hAnsi="Calibri" w:cs="Calibri"/>
                <w:sz w:val="22"/>
                <w:szCs w:val="22"/>
                <w:lang w:val="bg-BG"/>
              </w:rPr>
              <w:instrText>-</w:instrText>
            </w:r>
            <w:r w:rsidRPr="00AA23A9">
              <w:rPr>
                <w:rFonts w:ascii="Calibri" w:hAnsi="Calibri" w:cs="Calibri"/>
                <w:sz w:val="22"/>
                <w:szCs w:val="22"/>
              </w:rPr>
              <w:instrText>plan</w:instrText>
            </w:r>
            <w:r w:rsidRPr="00901584">
              <w:rPr>
                <w:rFonts w:ascii="Calibri" w:hAnsi="Calibri" w:cs="Calibri"/>
                <w:sz w:val="22"/>
                <w:szCs w:val="22"/>
                <w:lang w:val="bg-BG"/>
              </w:rPr>
              <w:instrText>_</w:instrText>
            </w:r>
            <w:r w:rsidRPr="00AA23A9">
              <w:rPr>
                <w:rFonts w:ascii="Calibri" w:hAnsi="Calibri" w:cs="Calibri"/>
                <w:sz w:val="22"/>
                <w:szCs w:val="22"/>
              </w:rPr>
              <w:instrText>en</w:instrText>
            </w:r>
            <w:r w:rsidRPr="00901584">
              <w:rPr>
                <w:rFonts w:ascii="Calibri" w:hAnsi="Calibri" w:cs="Calibri"/>
                <w:sz w:val="22"/>
                <w:szCs w:val="22"/>
                <w:lang w:val="bg-BG"/>
              </w:rPr>
              <w:instrText>.</w:instrText>
            </w:r>
            <w:r w:rsidRPr="00AA23A9">
              <w:rPr>
                <w:rFonts w:ascii="Calibri" w:hAnsi="Calibri" w:cs="Calibri"/>
                <w:sz w:val="22"/>
                <w:szCs w:val="22"/>
              </w:rPr>
              <w:instrText>pdf</w:instrText>
            </w:r>
            <w:r w:rsidRPr="00901584">
              <w:rPr>
                <w:rFonts w:ascii="Calibri" w:hAnsi="Calibri" w:cs="Calibri"/>
                <w:sz w:val="22"/>
                <w:szCs w:val="22"/>
                <w:lang w:val="bg-BG"/>
              </w:rPr>
              <w:instrText xml:space="preserve">" </w:instrText>
            </w:r>
            <w:r w:rsidR="00F775DD">
              <w:rPr>
                <w:rFonts w:ascii="Calibri" w:hAnsi="Calibri" w:cs="Calibri"/>
                <w:sz w:val="22"/>
                <w:szCs w:val="22"/>
              </w:rPr>
              <w:fldChar w:fldCharType="separate"/>
            </w:r>
            <w:r w:rsidRPr="00AA23A9">
              <w:rPr>
                <w:rFonts w:ascii="Calibri" w:hAnsi="Calibri" w:cs="Calibri"/>
                <w:sz w:val="22"/>
                <w:szCs w:val="22"/>
              </w:rPr>
              <w:fldChar w:fldCharType="end"/>
            </w:r>
            <w:r w:rsidR="009221AD" w:rsidRPr="00AA23A9">
              <w:rPr>
                <w:rFonts w:ascii="Calibri" w:hAnsi="Calibri" w:cs="Calibri"/>
                <w:color w:val="050505"/>
                <w:sz w:val="22"/>
                <w:szCs w:val="22"/>
                <w:shd w:val="clear" w:color="auto" w:fill="E4E6EB"/>
                <w:lang w:val="bg"/>
              </w:rPr>
              <w:t xml:space="preserve"> </w:t>
            </w:r>
            <w:bookmarkStart w:id="46" w:name="_Toc98147067"/>
            <w:bookmarkStart w:id="47" w:name="_Toc98149251"/>
            <w:r w:rsidR="009221AD" w:rsidRPr="00AA23A9">
              <w:rPr>
                <w:rFonts w:ascii="Calibri" w:hAnsi="Calibri" w:cs="Calibri"/>
                <w:color w:val="050505"/>
                <w:sz w:val="22"/>
                <w:szCs w:val="22"/>
                <w:lang w:val="bg"/>
              </w:rPr>
              <w:t>План за</w:t>
            </w:r>
            <w:r w:rsidR="009221AD" w:rsidRPr="00AA23A9">
              <w:rPr>
                <w:rFonts w:ascii="Calibri" w:hAnsi="Calibri" w:cs="Calibri"/>
                <w:sz w:val="22"/>
                <w:szCs w:val="22"/>
                <w:lang w:val="bg"/>
              </w:rPr>
              <w:t xml:space="preserve"> органичн</w:t>
            </w:r>
            <w:r w:rsidR="001D2A4C" w:rsidRPr="00AA23A9">
              <w:rPr>
                <w:rFonts w:ascii="Calibri" w:hAnsi="Calibri" w:cs="Calibri"/>
                <w:sz w:val="22"/>
                <w:szCs w:val="22"/>
                <w:lang w:val="bg"/>
              </w:rPr>
              <w:t>о</w:t>
            </w:r>
            <w:r w:rsidR="009221AD" w:rsidRPr="00AA23A9">
              <w:rPr>
                <w:rFonts w:ascii="Calibri" w:hAnsi="Calibri" w:cs="Calibri"/>
                <w:sz w:val="22"/>
                <w:szCs w:val="22"/>
                <w:lang w:val="bg"/>
              </w:rPr>
              <w:t xml:space="preserve"> </w:t>
            </w:r>
            <w:bookmarkEnd w:id="45"/>
            <w:r w:rsidR="001D2A4C" w:rsidRPr="00AA23A9">
              <w:rPr>
                <w:rFonts w:ascii="Calibri" w:hAnsi="Calibri" w:cs="Calibri"/>
                <w:sz w:val="22"/>
                <w:szCs w:val="22"/>
                <w:lang w:val="bg"/>
              </w:rPr>
              <w:t>земеделие</w:t>
            </w:r>
            <w:bookmarkEnd w:id="46"/>
            <w:bookmarkEnd w:id="47"/>
          </w:p>
          <w:p w14:paraId="1DC301C5" w14:textId="6A5F2CC4" w:rsidR="009221AD" w:rsidRPr="00B510F5" w:rsidRDefault="009221AD" w:rsidP="006A3A33">
            <w:pPr>
              <w:pStyle w:val="Ttulo3"/>
              <w:numPr>
                <w:ilvl w:val="2"/>
                <w:numId w:val="10"/>
              </w:numPr>
              <w:rPr>
                <w:rFonts w:ascii="Calibri" w:hAnsi="Calibri" w:cs="Calibri"/>
                <w:sz w:val="22"/>
                <w:szCs w:val="22"/>
                <w:lang w:val="en-GB"/>
              </w:rPr>
            </w:pPr>
            <w:bookmarkStart w:id="48" w:name="_Toc90980935"/>
            <w:bookmarkStart w:id="49" w:name="_Toc98147068"/>
            <w:bookmarkStart w:id="50" w:name="_Toc98149252"/>
            <w:r w:rsidRPr="00B510F5">
              <w:rPr>
                <w:rFonts w:ascii="Calibri" w:hAnsi="Calibri" w:cs="Calibri"/>
                <w:sz w:val="22"/>
                <w:szCs w:val="22"/>
                <w:lang w:val="bg"/>
              </w:rPr>
              <w:t>Обща информация</w:t>
            </w:r>
            <w:bookmarkEnd w:id="48"/>
            <w:bookmarkEnd w:id="49"/>
            <w:bookmarkEnd w:id="50"/>
          </w:p>
          <w:p w14:paraId="5D27A6C0" w14:textId="77777777" w:rsidR="00075370" w:rsidRPr="00B510F5" w:rsidRDefault="00075370" w:rsidP="00495C57">
            <w:pPr>
              <w:pStyle w:val="NormalWeb"/>
              <w:shd w:val="clear" w:color="auto" w:fill="FFFFFF"/>
              <w:jc w:val="both"/>
              <w:rPr>
                <w:rFonts w:ascii="Calibri" w:hAnsi="Calibri" w:cs="Calibri"/>
                <w:color w:val="404040"/>
                <w:sz w:val="22"/>
                <w:szCs w:val="22"/>
                <w:lang w:val="bg-BG" w:eastAsia="bg-BG"/>
              </w:rPr>
            </w:pPr>
            <w:r w:rsidRPr="00B510F5">
              <w:rPr>
                <w:rFonts w:ascii="Calibri" w:hAnsi="Calibri" w:cs="Calibri"/>
                <w:color w:val="404040"/>
                <w:sz w:val="22"/>
                <w:szCs w:val="22"/>
                <w:lang w:val="bg"/>
              </w:rPr>
              <w:t>Чрез производството на висококачествени храни с ниско въздействие върху околната среда биологичното земеделие ще играе съществена роля за разработването на устойчива продоволствена система за ЕС.</w:t>
            </w:r>
          </w:p>
          <w:p w14:paraId="5534F8D4" w14:textId="34C81605" w:rsidR="00075370" w:rsidRPr="00B510F5" w:rsidRDefault="00075370" w:rsidP="00495C57">
            <w:pPr>
              <w:pStyle w:val="NormalWeb"/>
              <w:shd w:val="clear" w:color="auto" w:fill="FFFFFF"/>
              <w:jc w:val="both"/>
              <w:rPr>
                <w:rFonts w:ascii="Calibri" w:hAnsi="Calibri" w:cs="Calibri"/>
                <w:color w:val="404040"/>
                <w:sz w:val="22"/>
                <w:szCs w:val="22"/>
                <w:lang w:val="bg"/>
              </w:rPr>
            </w:pPr>
            <w:r w:rsidRPr="00B510F5">
              <w:rPr>
                <w:rFonts w:ascii="Calibri" w:hAnsi="Calibri" w:cs="Calibri"/>
                <w:color w:val="404040"/>
                <w:sz w:val="22"/>
                <w:szCs w:val="22"/>
                <w:lang w:val="bg"/>
              </w:rPr>
              <w:t xml:space="preserve">Устойчива продоволствена система е в основата на </w:t>
            </w:r>
            <w:r w:rsidRPr="00B510F5">
              <w:rPr>
                <w:rFonts w:ascii="Calibri" w:hAnsi="Calibri" w:cs="Calibri"/>
                <w:sz w:val="22"/>
                <w:szCs w:val="22"/>
                <w:lang w:val="bg"/>
              </w:rPr>
              <w:t xml:space="preserve">Европейския зелен </w:t>
            </w:r>
            <w:r w:rsidR="001D2A4C" w:rsidRPr="00B510F5">
              <w:rPr>
                <w:rFonts w:ascii="Calibri" w:hAnsi="Calibri" w:cs="Calibri"/>
                <w:sz w:val="22"/>
                <w:szCs w:val="22"/>
                <w:lang w:val="bg-BG"/>
              </w:rPr>
              <w:t>пакт</w:t>
            </w:r>
            <w:r w:rsidRPr="00B510F5">
              <w:rPr>
                <w:rFonts w:ascii="Calibri" w:hAnsi="Calibri" w:cs="Calibri"/>
                <w:color w:val="404040"/>
                <w:sz w:val="22"/>
                <w:szCs w:val="22"/>
                <w:lang w:val="bg"/>
              </w:rPr>
              <w:t>. В рамките на</w:t>
            </w:r>
            <w:r w:rsidR="005F6954" w:rsidRPr="00B510F5">
              <w:rPr>
                <w:rFonts w:ascii="Calibri" w:hAnsi="Calibri" w:cs="Calibri"/>
                <w:color w:val="404040"/>
                <w:sz w:val="22"/>
                <w:szCs w:val="22"/>
                <w:lang w:val="bg"/>
              </w:rPr>
              <w:t xml:space="preserve"> </w:t>
            </w:r>
            <w:r w:rsidRPr="00B510F5">
              <w:rPr>
                <w:rFonts w:ascii="Calibri" w:hAnsi="Calibri" w:cs="Calibri"/>
                <w:sz w:val="22"/>
                <w:szCs w:val="22"/>
                <w:lang w:val="bg"/>
              </w:rPr>
              <w:t xml:space="preserve">стратегията </w:t>
            </w:r>
            <w:hyperlink r:id="rId17" w:history="1">
              <w:r w:rsidRPr="00B510F5">
                <w:rPr>
                  <w:rStyle w:val="Hipervnculo"/>
                  <w:rFonts w:ascii="Calibri" w:hAnsi="Calibri" w:cs="Calibri"/>
                  <w:color w:val="004494"/>
                  <w:sz w:val="22"/>
                  <w:szCs w:val="22"/>
                  <w:lang w:val="bg"/>
                </w:rPr>
                <w:t xml:space="preserve"> "</w:t>
              </w:r>
              <w:r w:rsidR="001D2A4C" w:rsidRPr="00B510F5">
                <w:rPr>
                  <w:rStyle w:val="Hipervnculo"/>
                  <w:rFonts w:ascii="Calibri" w:hAnsi="Calibri" w:cs="Calibri"/>
                  <w:color w:val="004494"/>
                  <w:sz w:val="22"/>
                  <w:szCs w:val="22"/>
                  <w:lang w:val="bg"/>
                </w:rPr>
                <w:t>От ф</w:t>
              </w:r>
              <w:r w:rsidRPr="00B510F5">
                <w:rPr>
                  <w:rStyle w:val="Hipervnculo"/>
                  <w:rFonts w:ascii="Calibri" w:hAnsi="Calibri" w:cs="Calibri"/>
                  <w:color w:val="004494"/>
                  <w:sz w:val="22"/>
                  <w:szCs w:val="22"/>
                  <w:lang w:val="bg"/>
                </w:rPr>
                <w:t>ерма</w:t>
              </w:r>
              <w:r w:rsidR="001D2A4C" w:rsidRPr="00B510F5">
                <w:rPr>
                  <w:rStyle w:val="Hipervnculo"/>
                  <w:rFonts w:ascii="Calibri" w:hAnsi="Calibri" w:cs="Calibri"/>
                  <w:color w:val="004494"/>
                  <w:sz w:val="22"/>
                  <w:szCs w:val="22"/>
                  <w:lang w:val="bg"/>
                </w:rPr>
                <w:t>та</w:t>
              </w:r>
              <w:r w:rsidRPr="00B510F5">
                <w:rPr>
                  <w:rStyle w:val="Hipervnculo"/>
                  <w:rFonts w:ascii="Calibri" w:hAnsi="Calibri" w:cs="Calibri"/>
                  <w:color w:val="004494"/>
                  <w:sz w:val="22"/>
                  <w:szCs w:val="22"/>
                  <w:lang w:val="bg"/>
                </w:rPr>
                <w:t xml:space="preserve"> към вилица</w:t>
              </w:r>
            </w:hyperlink>
            <w:r w:rsidR="001D2A4C" w:rsidRPr="00B510F5">
              <w:rPr>
                <w:rStyle w:val="Hipervnculo"/>
                <w:rFonts w:ascii="Calibri" w:hAnsi="Calibri" w:cs="Calibri"/>
                <w:color w:val="004494"/>
                <w:sz w:val="22"/>
                <w:szCs w:val="22"/>
                <w:lang w:val="bg"/>
              </w:rPr>
              <w:t>та</w:t>
            </w:r>
            <w:r w:rsidRPr="00B510F5">
              <w:rPr>
                <w:rFonts w:ascii="Calibri" w:hAnsi="Calibri" w:cs="Calibri"/>
                <w:sz w:val="22"/>
                <w:szCs w:val="22"/>
                <w:lang w:val="bg"/>
              </w:rPr>
              <w:t>" на Зелената сделка</w:t>
            </w:r>
            <w:r w:rsidR="001D2A4C" w:rsidRPr="00B510F5">
              <w:rPr>
                <w:rFonts w:ascii="Calibri" w:hAnsi="Calibri" w:cs="Calibri"/>
                <w:sz w:val="22"/>
                <w:szCs w:val="22"/>
                <w:lang w:val="bg-BG"/>
              </w:rPr>
              <w:t>,</w:t>
            </w:r>
            <w:r w:rsidR="005F6954" w:rsidRPr="00B510F5">
              <w:rPr>
                <w:rFonts w:ascii="Calibri" w:hAnsi="Calibri" w:cs="Calibri"/>
                <w:sz w:val="22"/>
                <w:szCs w:val="22"/>
                <w:lang w:val="bg"/>
              </w:rPr>
              <w:t xml:space="preserve"> </w:t>
            </w:r>
            <w:r w:rsidRPr="00B510F5">
              <w:rPr>
                <w:rFonts w:ascii="Calibri" w:hAnsi="Calibri" w:cs="Calibri"/>
                <w:color w:val="404040"/>
                <w:sz w:val="22"/>
                <w:szCs w:val="22"/>
                <w:lang w:val="bg"/>
              </w:rPr>
              <w:t xml:space="preserve">Европейската комисия си постави за цел "най-малко 25 % от земеделската земя на ЕС </w:t>
            </w:r>
            <w:r w:rsidR="001D2A4C" w:rsidRPr="00B510F5">
              <w:rPr>
                <w:rFonts w:ascii="Calibri" w:hAnsi="Calibri" w:cs="Calibri"/>
                <w:color w:val="404040"/>
                <w:sz w:val="22"/>
                <w:szCs w:val="22"/>
                <w:lang w:val="bg"/>
              </w:rPr>
              <w:t xml:space="preserve">да бъде обект на </w:t>
            </w:r>
            <w:r w:rsidRPr="00B510F5">
              <w:rPr>
                <w:rFonts w:ascii="Calibri" w:hAnsi="Calibri" w:cs="Calibri"/>
                <w:color w:val="404040"/>
                <w:sz w:val="22"/>
                <w:szCs w:val="22"/>
                <w:lang w:val="bg"/>
              </w:rPr>
              <w:t xml:space="preserve">биологично земеделие и </w:t>
            </w:r>
            <w:r w:rsidR="001D2A4C" w:rsidRPr="00B510F5">
              <w:rPr>
                <w:rFonts w:ascii="Calibri" w:hAnsi="Calibri" w:cs="Calibri"/>
                <w:color w:val="404040"/>
                <w:sz w:val="22"/>
                <w:szCs w:val="22"/>
                <w:lang w:val="bg"/>
              </w:rPr>
              <w:t>да увеличи значително</w:t>
            </w:r>
            <w:r w:rsidRPr="00B510F5">
              <w:rPr>
                <w:rFonts w:ascii="Calibri" w:hAnsi="Calibri" w:cs="Calibri"/>
                <w:color w:val="404040"/>
                <w:sz w:val="22"/>
                <w:szCs w:val="22"/>
                <w:lang w:val="bg"/>
              </w:rPr>
              <w:t xml:space="preserve"> биологичните аквакултури до 2030</w:t>
            </w:r>
            <w:r w:rsidRPr="00B510F5">
              <w:rPr>
                <w:rFonts w:ascii="Calibri" w:hAnsi="Calibri" w:cs="Calibri"/>
                <w:sz w:val="22"/>
                <w:szCs w:val="22"/>
                <w:lang w:val="bg"/>
              </w:rPr>
              <w:t xml:space="preserve"> г."</w:t>
            </w:r>
          </w:p>
          <w:p w14:paraId="6C3AB820" w14:textId="0C6E1B6D" w:rsidR="00075370" w:rsidRPr="00B510F5" w:rsidRDefault="00075370" w:rsidP="00495C57">
            <w:pPr>
              <w:pStyle w:val="NormalWeb"/>
              <w:shd w:val="clear" w:color="auto" w:fill="FFFFFF"/>
              <w:spacing w:before="0" w:beforeAutospacing="0" w:after="0" w:afterAutospacing="0"/>
              <w:jc w:val="both"/>
              <w:rPr>
                <w:rFonts w:ascii="Calibri" w:hAnsi="Calibri" w:cs="Calibri"/>
                <w:color w:val="404040"/>
                <w:sz w:val="22"/>
                <w:szCs w:val="22"/>
                <w:lang w:val="bg"/>
              </w:rPr>
            </w:pPr>
            <w:r w:rsidRPr="00B510F5">
              <w:rPr>
                <w:rFonts w:ascii="Calibri" w:hAnsi="Calibri" w:cs="Calibri"/>
                <w:color w:val="404040"/>
                <w:sz w:val="22"/>
                <w:szCs w:val="22"/>
                <w:lang w:val="bg"/>
              </w:rPr>
              <w:t>За постиганет</w:t>
            </w:r>
            <w:r w:rsidR="001D2A4C" w:rsidRPr="00B510F5">
              <w:rPr>
                <w:rFonts w:ascii="Calibri" w:hAnsi="Calibri" w:cs="Calibri"/>
                <w:color w:val="404040"/>
                <w:sz w:val="22"/>
                <w:szCs w:val="22"/>
                <w:lang w:val="bg"/>
              </w:rPr>
              <w:t>о на тази цел и за да помогне</w:t>
            </w:r>
            <w:r w:rsidRPr="00B510F5">
              <w:rPr>
                <w:rFonts w:ascii="Calibri" w:hAnsi="Calibri" w:cs="Calibri"/>
                <w:color w:val="404040"/>
                <w:sz w:val="22"/>
                <w:szCs w:val="22"/>
                <w:lang w:val="bg"/>
              </w:rPr>
              <w:t xml:space="preserve"> сектора да достигне пълния си потенциал, Комисията предлага план за действие за биологичното производство в ЕС.</w:t>
            </w:r>
          </w:p>
          <w:p w14:paraId="23B69F09" w14:textId="77777777" w:rsidR="009221AD" w:rsidRPr="00B510F5" w:rsidRDefault="009221AD" w:rsidP="00495C57">
            <w:pPr>
              <w:ind w:left="567" w:hanging="425"/>
              <w:jc w:val="both"/>
              <w:rPr>
                <w:rFonts w:cs="Calibri"/>
                <w:bCs/>
                <w:lang w:val="bg"/>
              </w:rPr>
            </w:pPr>
          </w:p>
          <w:p w14:paraId="2FFFD60A" w14:textId="77777777" w:rsidR="00B20F72" w:rsidRPr="00B510F5" w:rsidRDefault="00B20F72" w:rsidP="006A3A33">
            <w:pPr>
              <w:pStyle w:val="Ttulo3"/>
              <w:numPr>
                <w:ilvl w:val="2"/>
                <w:numId w:val="10"/>
              </w:numPr>
              <w:rPr>
                <w:rFonts w:ascii="Calibri" w:hAnsi="Calibri" w:cs="Calibri"/>
                <w:sz w:val="22"/>
                <w:szCs w:val="22"/>
                <w:lang w:val="bg"/>
              </w:rPr>
            </w:pPr>
            <w:bookmarkStart w:id="51" w:name="_Toc90980936"/>
            <w:bookmarkStart w:id="52" w:name="_Toc98147069"/>
            <w:bookmarkStart w:id="53" w:name="_Toc98149253"/>
            <w:r w:rsidRPr="00B510F5">
              <w:rPr>
                <w:rFonts w:ascii="Calibri" w:hAnsi="Calibri" w:cs="Calibri"/>
                <w:sz w:val="22"/>
                <w:szCs w:val="22"/>
                <w:lang w:val="bg"/>
              </w:rPr>
              <w:t>Възможности за подпомагане на селскостопанските дейности</w:t>
            </w:r>
            <w:bookmarkEnd w:id="51"/>
            <w:bookmarkEnd w:id="52"/>
            <w:bookmarkEnd w:id="53"/>
          </w:p>
          <w:p w14:paraId="02D340FB" w14:textId="7134826C" w:rsidR="00DE2C1C" w:rsidRPr="00B510F5" w:rsidRDefault="00DE2C1C" w:rsidP="00DE2C1C">
            <w:p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lastRenderedPageBreak/>
              <w:t>Планът за действие е разбит на три взаимосвързани оси, които отразяват структурата на веригата за доставки на храни и целите на Зелената сделка за устойчивост.</w:t>
            </w:r>
          </w:p>
          <w:p w14:paraId="04C31933" w14:textId="72109FE6" w:rsidR="00B20F72" w:rsidRPr="00B510F5" w:rsidRDefault="00B20F72" w:rsidP="00495C57">
            <w:pPr>
              <w:pStyle w:val="Ttulo3"/>
              <w:shd w:val="clear" w:color="auto" w:fill="FFFFFF"/>
              <w:jc w:val="both"/>
              <w:rPr>
                <w:rStyle w:val="nfasissutil"/>
                <w:rFonts w:ascii="Calibri" w:hAnsi="Calibri" w:cs="Calibri"/>
                <w:sz w:val="22"/>
                <w:szCs w:val="22"/>
                <w:lang w:val="bg-BG"/>
              </w:rPr>
            </w:pPr>
            <w:bookmarkStart w:id="54" w:name="_Toc90980937"/>
            <w:bookmarkStart w:id="55" w:name="_Toc98147070"/>
            <w:bookmarkStart w:id="56" w:name="_Toc98149254"/>
            <w:r w:rsidRPr="00B510F5">
              <w:rPr>
                <w:rStyle w:val="nfasissutil"/>
                <w:rFonts w:ascii="Calibri" w:hAnsi="Calibri" w:cs="Calibri"/>
                <w:sz w:val="22"/>
                <w:szCs w:val="22"/>
                <w:lang w:val="bg"/>
              </w:rPr>
              <w:t>Ос 1: стимулира търсенето и гарантира доверието на потребителите</w:t>
            </w:r>
            <w:bookmarkEnd w:id="54"/>
            <w:bookmarkEnd w:id="55"/>
            <w:bookmarkEnd w:id="56"/>
          </w:p>
          <w:p w14:paraId="084CD233" w14:textId="5CEB1D5A" w:rsidR="00B95882" w:rsidRPr="00B510F5" w:rsidRDefault="00B95882" w:rsidP="00B95882">
            <w:p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 xml:space="preserve">Увеличаването на потреблението на биологични продукти и укрепването на доверието на потребителите в тях са жизненоважни за насърчаване на земеделските стопани да се превърнат в биологични продукти. За да подпомогне продължаващия растеж и да поддържа печеливш пазар за биологичните </w:t>
            </w:r>
            <w:r w:rsidR="001D2A4C" w:rsidRPr="00B510F5">
              <w:rPr>
                <w:rFonts w:cs="Calibri"/>
                <w:lang w:val="bg" w:eastAsia="bg-BG"/>
              </w:rPr>
              <w:t>фермери</w:t>
            </w:r>
            <w:r w:rsidRPr="00B510F5">
              <w:rPr>
                <w:rFonts w:cs="Calibri"/>
                <w:lang w:val="bg" w:eastAsia="bg-BG"/>
              </w:rPr>
              <w:t>, Комисията ще предприем</w:t>
            </w:r>
            <w:r w:rsidR="001D2A4C" w:rsidRPr="00B510F5">
              <w:rPr>
                <w:rFonts w:cs="Calibri"/>
                <w:lang w:val="bg" w:eastAsia="bg-BG"/>
              </w:rPr>
              <w:t>е действия д</w:t>
            </w:r>
            <w:r w:rsidRPr="00B510F5">
              <w:rPr>
                <w:rFonts w:cs="Calibri"/>
                <w:lang w:val="bg" w:eastAsia="bg-BG"/>
              </w:rPr>
              <w:t>а:</w:t>
            </w:r>
          </w:p>
          <w:p w14:paraId="0628ABBF" w14:textId="1B0D48EE" w:rsidR="00B95882" w:rsidRPr="00B510F5" w:rsidRDefault="001D2A4C" w:rsidP="006A3A33">
            <w:pPr>
              <w:numPr>
                <w:ilvl w:val="0"/>
                <w:numId w:val="13"/>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Насърчи</w:t>
            </w:r>
            <w:r w:rsidR="00B95882" w:rsidRPr="00B510F5">
              <w:rPr>
                <w:rFonts w:cs="Calibri"/>
                <w:lang w:val="bg" w:eastAsia="bg-BG"/>
              </w:rPr>
              <w:t xml:space="preserve"> биологичното земеделие </w:t>
            </w:r>
            <w:r w:rsidRPr="00B510F5">
              <w:rPr>
                <w:rFonts w:cs="Calibri"/>
                <w:lang w:val="bg" w:eastAsia="bg-BG"/>
              </w:rPr>
              <w:t>в</w:t>
            </w:r>
            <w:r w:rsidR="00B95882" w:rsidRPr="00B510F5">
              <w:rPr>
                <w:rFonts w:cs="Calibri"/>
                <w:lang w:val="bg" w:eastAsia="bg-BG"/>
              </w:rPr>
              <w:t xml:space="preserve"> ЕС;</w:t>
            </w:r>
          </w:p>
          <w:p w14:paraId="61518139" w14:textId="13DC38D8" w:rsidR="00B95882" w:rsidRPr="00B510F5" w:rsidRDefault="001D2A4C" w:rsidP="006A3A33">
            <w:pPr>
              <w:numPr>
                <w:ilvl w:val="0"/>
                <w:numId w:val="13"/>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Насърчи</w:t>
            </w:r>
            <w:r w:rsidR="00B95882" w:rsidRPr="00B510F5">
              <w:rPr>
                <w:rFonts w:cs="Calibri"/>
                <w:lang w:val="bg" w:eastAsia="bg-BG"/>
              </w:rPr>
              <w:t xml:space="preserve"> използването на екологосъобразни обществени поръчки;</w:t>
            </w:r>
          </w:p>
          <w:p w14:paraId="0ED74273" w14:textId="7772F6BE" w:rsidR="00B95882" w:rsidRPr="00B510F5" w:rsidRDefault="001D2A4C" w:rsidP="006A3A33">
            <w:pPr>
              <w:numPr>
                <w:ilvl w:val="0"/>
                <w:numId w:val="13"/>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Подсили</w:t>
            </w:r>
            <w:r w:rsidR="00B95882" w:rsidRPr="00B510F5">
              <w:rPr>
                <w:rFonts w:cs="Calibri"/>
                <w:lang w:val="bg" w:eastAsia="bg-BG"/>
              </w:rPr>
              <w:t xml:space="preserve"> схемите за </w:t>
            </w:r>
            <w:r w:rsidRPr="00B510F5">
              <w:rPr>
                <w:rFonts w:cs="Calibri"/>
                <w:lang w:val="bg" w:eastAsia="bg-BG"/>
              </w:rPr>
              <w:t>природосъобразно</w:t>
            </w:r>
            <w:r w:rsidR="00B95882" w:rsidRPr="00B510F5">
              <w:rPr>
                <w:rFonts w:cs="Calibri"/>
                <w:lang w:val="bg" w:eastAsia="bg-BG"/>
              </w:rPr>
              <w:t xml:space="preserve"> </w:t>
            </w:r>
            <w:r w:rsidRPr="00B510F5">
              <w:rPr>
                <w:rFonts w:cs="Calibri"/>
                <w:lang w:val="bg" w:eastAsia="bg-BG"/>
              </w:rPr>
              <w:t>образование</w:t>
            </w:r>
            <w:r w:rsidR="00B95882" w:rsidRPr="00B510F5">
              <w:rPr>
                <w:rFonts w:cs="Calibri"/>
                <w:lang w:val="bg" w:eastAsia="bg-BG"/>
              </w:rPr>
              <w:t>;</w:t>
            </w:r>
          </w:p>
          <w:p w14:paraId="731CE7FA" w14:textId="29D5C115" w:rsidR="00B95882" w:rsidRPr="00B510F5" w:rsidRDefault="001D2A4C" w:rsidP="006A3A33">
            <w:pPr>
              <w:numPr>
                <w:ilvl w:val="0"/>
                <w:numId w:val="13"/>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Предотврати измамите с храни и укрепи</w:t>
            </w:r>
            <w:r w:rsidR="00B95882" w:rsidRPr="00B510F5">
              <w:rPr>
                <w:rFonts w:cs="Calibri"/>
                <w:lang w:val="bg" w:eastAsia="bg-BG"/>
              </w:rPr>
              <w:t xml:space="preserve"> доверието на потребителите;</w:t>
            </w:r>
          </w:p>
          <w:p w14:paraId="36FC567C" w14:textId="05FD0528" w:rsidR="00B95882" w:rsidRPr="00B510F5" w:rsidRDefault="001D2A4C" w:rsidP="006A3A33">
            <w:pPr>
              <w:numPr>
                <w:ilvl w:val="0"/>
                <w:numId w:val="13"/>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П</w:t>
            </w:r>
            <w:r w:rsidR="00B95882" w:rsidRPr="00B510F5">
              <w:rPr>
                <w:rFonts w:cs="Calibri"/>
                <w:lang w:val="bg" w:eastAsia="bg-BG"/>
              </w:rPr>
              <w:t>одобри</w:t>
            </w:r>
            <w:r w:rsidRPr="00B510F5">
              <w:rPr>
                <w:rFonts w:cs="Calibri"/>
                <w:lang w:val="bg" w:eastAsia="bg-BG"/>
              </w:rPr>
              <w:t xml:space="preserve"> </w:t>
            </w:r>
            <w:r w:rsidR="00B95882" w:rsidRPr="00B510F5">
              <w:rPr>
                <w:rFonts w:cs="Calibri"/>
                <w:lang w:val="bg" w:eastAsia="bg-BG"/>
              </w:rPr>
              <w:t>проследимостта;</w:t>
            </w:r>
          </w:p>
          <w:p w14:paraId="098EA5D9" w14:textId="52AAE3CB" w:rsidR="00B95882" w:rsidRPr="00B510F5" w:rsidRDefault="001D2A4C" w:rsidP="006A3A33">
            <w:pPr>
              <w:numPr>
                <w:ilvl w:val="0"/>
                <w:numId w:val="13"/>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У</w:t>
            </w:r>
            <w:r w:rsidR="00B95882" w:rsidRPr="00B510F5">
              <w:rPr>
                <w:rFonts w:cs="Calibri"/>
                <w:lang w:val="bg" w:eastAsia="bg-BG"/>
              </w:rPr>
              <w:t>лесни</w:t>
            </w:r>
            <w:r w:rsidRPr="00B510F5">
              <w:rPr>
                <w:rFonts w:cs="Calibri"/>
                <w:lang w:val="bg" w:eastAsia="bg-BG"/>
              </w:rPr>
              <w:t xml:space="preserve"> включването</w:t>
            </w:r>
            <w:r w:rsidR="00B95882" w:rsidRPr="00B510F5">
              <w:rPr>
                <w:rFonts w:cs="Calibri"/>
                <w:lang w:val="bg" w:eastAsia="bg-BG"/>
              </w:rPr>
              <w:t xml:space="preserve"> на частния сектор.</w:t>
            </w:r>
          </w:p>
          <w:p w14:paraId="4BAA6BA7" w14:textId="5A94FD32" w:rsidR="00B20F72" w:rsidRPr="00B510F5" w:rsidRDefault="3CC50019" w:rsidP="00495C57">
            <w:pPr>
              <w:pStyle w:val="Ttulo3"/>
              <w:shd w:val="clear" w:color="auto" w:fill="FFFFFF"/>
              <w:jc w:val="both"/>
              <w:rPr>
                <w:rStyle w:val="nfasissutil"/>
                <w:rFonts w:ascii="Calibri" w:hAnsi="Calibri" w:cs="Calibri"/>
                <w:sz w:val="22"/>
                <w:szCs w:val="22"/>
                <w:lang w:val="bg-BG"/>
              </w:rPr>
            </w:pPr>
            <w:bookmarkStart w:id="57" w:name="_Int_5zTIHN9c"/>
            <w:bookmarkStart w:id="58" w:name="_Toc90980938"/>
            <w:bookmarkStart w:id="59" w:name="_Toc98147071"/>
            <w:bookmarkStart w:id="60" w:name="_Toc98149255"/>
            <w:r w:rsidRPr="00B510F5">
              <w:rPr>
                <w:rStyle w:val="nfasissutil"/>
                <w:rFonts w:ascii="Calibri" w:hAnsi="Calibri" w:cs="Calibri"/>
                <w:sz w:val="22"/>
                <w:szCs w:val="22"/>
                <w:lang w:val="bg"/>
              </w:rPr>
              <w:t>Ос 2: стимулиране на преобразуването и подсилване на цялата верига за създаване на стойност</w:t>
            </w:r>
            <w:bookmarkEnd w:id="57"/>
            <w:bookmarkEnd w:id="58"/>
            <w:bookmarkEnd w:id="59"/>
            <w:bookmarkEnd w:id="60"/>
          </w:p>
          <w:p w14:paraId="6B013DA0" w14:textId="27C638BF" w:rsidR="00B95882" w:rsidRPr="00B510F5" w:rsidRDefault="00B321E1" w:rsidP="00B95882">
            <w:p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П</w:t>
            </w:r>
            <w:r w:rsidR="00B95882" w:rsidRPr="00B510F5">
              <w:rPr>
                <w:rFonts w:cs="Calibri"/>
                <w:lang w:val="bg" w:eastAsia="bg-BG"/>
              </w:rPr>
              <w:t>ланът за действие ще:</w:t>
            </w:r>
          </w:p>
          <w:p w14:paraId="29A61817" w14:textId="77777777" w:rsidR="00B95882" w:rsidRPr="00B510F5" w:rsidRDefault="00B95882" w:rsidP="006A3A33">
            <w:pPr>
              <w:numPr>
                <w:ilvl w:val="0"/>
                <w:numId w:val="14"/>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насърчава преобразуването, инвестициите и обмена на най-добри практики;</w:t>
            </w:r>
          </w:p>
          <w:p w14:paraId="63F6F2A9" w14:textId="77777777" w:rsidR="00B95882" w:rsidRPr="00B510F5" w:rsidRDefault="00B95882" w:rsidP="006A3A33">
            <w:pPr>
              <w:numPr>
                <w:ilvl w:val="0"/>
                <w:numId w:val="14"/>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разработва секторен анализ за повишаване на прозрачността на пазара;</w:t>
            </w:r>
          </w:p>
          <w:p w14:paraId="13C8221A" w14:textId="77777777" w:rsidR="00B95882" w:rsidRPr="00B510F5" w:rsidRDefault="00B95882" w:rsidP="006A3A33">
            <w:pPr>
              <w:numPr>
                <w:ilvl w:val="0"/>
                <w:numId w:val="14"/>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подпомага организацията на хранителната верига;</w:t>
            </w:r>
          </w:p>
          <w:p w14:paraId="7FD0F7B7" w14:textId="212CCFCA" w:rsidR="00B95882" w:rsidRPr="00B510F5" w:rsidRDefault="00B95882" w:rsidP="006A3A33">
            <w:pPr>
              <w:numPr>
                <w:ilvl w:val="0"/>
                <w:numId w:val="14"/>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засил</w:t>
            </w:r>
            <w:r w:rsidR="00B321E1" w:rsidRPr="00B510F5">
              <w:rPr>
                <w:rFonts w:cs="Calibri"/>
                <w:lang w:val="bg" w:eastAsia="bg-BG"/>
              </w:rPr>
              <w:t>и</w:t>
            </w:r>
            <w:r w:rsidRPr="00B510F5">
              <w:rPr>
                <w:rFonts w:cs="Calibri"/>
                <w:lang w:val="bg" w:eastAsia="bg-BG"/>
              </w:rPr>
              <w:t xml:space="preserve"> местната обработка</w:t>
            </w:r>
            <w:r w:rsidR="00B321E1" w:rsidRPr="00B510F5">
              <w:rPr>
                <w:rFonts w:cs="Calibri"/>
                <w:lang w:val="bg" w:eastAsia="bg-BG"/>
              </w:rPr>
              <w:t xml:space="preserve"> и обработката с малка стойност, </w:t>
            </w:r>
            <w:r w:rsidRPr="00B510F5">
              <w:rPr>
                <w:rFonts w:cs="Calibri"/>
                <w:lang w:val="bg" w:eastAsia="bg-BG"/>
              </w:rPr>
              <w:t>благоприятства</w:t>
            </w:r>
            <w:r w:rsidR="00B321E1" w:rsidRPr="00B510F5">
              <w:rPr>
                <w:rFonts w:cs="Calibri"/>
                <w:lang w:val="bg" w:eastAsia="bg-BG"/>
              </w:rPr>
              <w:t>щи късите вериги</w:t>
            </w:r>
            <w:r w:rsidRPr="00B510F5">
              <w:rPr>
                <w:rFonts w:cs="Calibri"/>
                <w:lang w:val="bg" w:eastAsia="bg-BG"/>
              </w:rPr>
              <w:t>;</w:t>
            </w:r>
          </w:p>
          <w:p w14:paraId="0EBC1122" w14:textId="77777777" w:rsidR="00B95882" w:rsidRPr="00B510F5" w:rsidRDefault="00B95882" w:rsidP="006A3A33">
            <w:pPr>
              <w:numPr>
                <w:ilvl w:val="0"/>
                <w:numId w:val="14"/>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подобрява храненето на животните в съответствие с органичните правила;</w:t>
            </w:r>
          </w:p>
          <w:p w14:paraId="5FE9FD52" w14:textId="16275585" w:rsidR="00B95882" w:rsidRPr="00B510F5" w:rsidRDefault="00B321E1" w:rsidP="006A3A33">
            <w:pPr>
              <w:numPr>
                <w:ilvl w:val="0"/>
                <w:numId w:val="14"/>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стимулират</w:t>
            </w:r>
            <w:r w:rsidR="00B95882" w:rsidRPr="00B510F5">
              <w:rPr>
                <w:rFonts w:cs="Calibri"/>
                <w:lang w:val="bg" w:eastAsia="bg-BG"/>
              </w:rPr>
              <w:t xml:space="preserve"> органичн</w:t>
            </w:r>
            <w:r w:rsidRPr="00B510F5">
              <w:rPr>
                <w:rFonts w:cs="Calibri"/>
                <w:lang w:val="bg" w:eastAsia="bg-BG"/>
              </w:rPr>
              <w:t>ите</w:t>
            </w:r>
            <w:r w:rsidR="00B95882" w:rsidRPr="00B510F5">
              <w:rPr>
                <w:rFonts w:cs="Calibri"/>
                <w:lang w:val="bg" w:eastAsia="bg-BG"/>
              </w:rPr>
              <w:t xml:space="preserve"> аквакултур</w:t>
            </w:r>
            <w:r w:rsidRPr="00B510F5">
              <w:rPr>
                <w:rFonts w:cs="Calibri"/>
                <w:lang w:val="bg" w:eastAsia="bg-BG"/>
              </w:rPr>
              <w:t>и</w:t>
            </w:r>
            <w:r w:rsidR="00B95882" w:rsidRPr="00B510F5">
              <w:rPr>
                <w:rFonts w:cs="Calibri"/>
                <w:lang w:val="bg" w:eastAsia="bg-BG"/>
              </w:rPr>
              <w:t>.</w:t>
            </w:r>
          </w:p>
          <w:p w14:paraId="63F0D35C" w14:textId="0D894BF6" w:rsidR="00B20F72" w:rsidRPr="00B510F5" w:rsidRDefault="00B20F72" w:rsidP="00495C57">
            <w:pPr>
              <w:pStyle w:val="Ttulo3"/>
              <w:shd w:val="clear" w:color="auto" w:fill="FFFFFF"/>
              <w:jc w:val="both"/>
              <w:rPr>
                <w:rStyle w:val="nfasissutil"/>
                <w:rFonts w:ascii="Calibri" w:hAnsi="Calibri" w:cs="Calibri"/>
                <w:sz w:val="22"/>
                <w:szCs w:val="22"/>
                <w:lang w:val="bg-BG" w:eastAsia="bg-BG"/>
              </w:rPr>
            </w:pPr>
            <w:bookmarkStart w:id="61" w:name="_Toc90980939"/>
            <w:bookmarkStart w:id="62" w:name="_Toc98147072"/>
            <w:bookmarkStart w:id="63" w:name="_Toc98149256"/>
            <w:r w:rsidRPr="00B510F5">
              <w:rPr>
                <w:rStyle w:val="nfasissutil"/>
                <w:rFonts w:ascii="Calibri" w:hAnsi="Calibri" w:cs="Calibri"/>
                <w:sz w:val="22"/>
                <w:szCs w:val="22"/>
                <w:lang w:val="bg"/>
              </w:rPr>
              <w:t xml:space="preserve">Ос 3: органични продукти, </w:t>
            </w:r>
            <w:r w:rsidR="00B321E1" w:rsidRPr="00B510F5">
              <w:rPr>
                <w:rStyle w:val="nfasissutil"/>
                <w:rFonts w:ascii="Calibri" w:hAnsi="Calibri" w:cs="Calibri"/>
                <w:sz w:val="22"/>
                <w:szCs w:val="22"/>
                <w:lang w:val="bg"/>
              </w:rPr>
              <w:t>даващи ни</w:t>
            </w:r>
            <w:r w:rsidRPr="00B510F5">
              <w:rPr>
                <w:rStyle w:val="nfasissutil"/>
                <w:rFonts w:ascii="Calibri" w:hAnsi="Calibri" w:cs="Calibri"/>
                <w:sz w:val="22"/>
                <w:szCs w:val="22"/>
                <w:lang w:val="bg"/>
              </w:rPr>
              <w:t xml:space="preserve"> пример: принос на биологичното земеделие за устойчивостта</w:t>
            </w:r>
            <w:bookmarkEnd w:id="61"/>
            <w:bookmarkEnd w:id="62"/>
            <w:bookmarkEnd w:id="63"/>
          </w:p>
          <w:p w14:paraId="7649C0E7" w14:textId="74D695C3" w:rsidR="00B95882" w:rsidRPr="00B510F5" w:rsidRDefault="00B95882" w:rsidP="00B95882">
            <w:p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 xml:space="preserve">Важно е обаче да се проучат нови и подобрени начини биологичното земеделие да намали въздействието си върху околната среда. Комисията ще подобри допълнително </w:t>
            </w:r>
            <w:r w:rsidR="00B321E1" w:rsidRPr="00B510F5">
              <w:rPr>
                <w:rFonts w:cs="Calibri"/>
                <w:lang w:val="bg" w:eastAsia="bg-BG"/>
              </w:rPr>
              <w:t>приноса на биологичния сектор към</w:t>
            </w:r>
            <w:r w:rsidRPr="00B510F5">
              <w:rPr>
                <w:rFonts w:cs="Calibri"/>
                <w:lang w:val="bg" w:eastAsia="bg-BG"/>
              </w:rPr>
              <w:t xml:space="preserve"> предизвикателствата, свързани с устойчивостта и околната среда, чрез действия, насочени към:</w:t>
            </w:r>
          </w:p>
          <w:p w14:paraId="067A5189" w14:textId="673C6235" w:rsidR="00B95882" w:rsidRPr="00B510F5" w:rsidRDefault="00B95882" w:rsidP="006A3A33">
            <w:pPr>
              <w:numPr>
                <w:ilvl w:val="0"/>
                <w:numId w:val="15"/>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 xml:space="preserve">намаляване на </w:t>
            </w:r>
            <w:r w:rsidR="00B321E1" w:rsidRPr="00B510F5">
              <w:rPr>
                <w:rFonts w:cs="Calibri"/>
                <w:lang w:val="bg" w:eastAsia="bg-BG"/>
              </w:rPr>
              <w:t xml:space="preserve">въздействието върху </w:t>
            </w:r>
            <w:r w:rsidRPr="00B510F5">
              <w:rPr>
                <w:rFonts w:cs="Calibri"/>
                <w:lang w:val="bg" w:eastAsia="bg-BG"/>
              </w:rPr>
              <w:t>климата и екологичния отпечатък;</w:t>
            </w:r>
          </w:p>
          <w:p w14:paraId="1D96B2BD" w14:textId="77777777" w:rsidR="00B95882" w:rsidRPr="00B510F5" w:rsidRDefault="00B95882" w:rsidP="006A3A33">
            <w:pPr>
              <w:numPr>
                <w:ilvl w:val="0"/>
                <w:numId w:val="15"/>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lastRenderedPageBreak/>
              <w:t>засилване на генетичното биологично разнообразие и увеличаване на добивите;</w:t>
            </w:r>
          </w:p>
          <w:p w14:paraId="3953B874" w14:textId="2342BBEB" w:rsidR="00B95882" w:rsidRPr="00B510F5" w:rsidRDefault="00B95882" w:rsidP="006A3A33">
            <w:pPr>
              <w:numPr>
                <w:ilvl w:val="0"/>
                <w:numId w:val="15"/>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разработ</w:t>
            </w:r>
            <w:r w:rsidR="00B321E1" w:rsidRPr="00B510F5">
              <w:rPr>
                <w:rFonts w:cs="Calibri"/>
                <w:lang w:val="bg" w:eastAsia="bg-BG"/>
              </w:rPr>
              <w:t>ване на алтернативи на спорните препарати</w:t>
            </w:r>
            <w:r w:rsidRPr="00B510F5">
              <w:rPr>
                <w:rFonts w:cs="Calibri"/>
                <w:lang w:val="bg" w:eastAsia="bg-BG"/>
              </w:rPr>
              <w:t xml:space="preserve"> и други продукти за растителна защита;</w:t>
            </w:r>
          </w:p>
          <w:p w14:paraId="5BD81208" w14:textId="77777777" w:rsidR="00B95882" w:rsidRPr="00B510F5" w:rsidRDefault="00B95882" w:rsidP="006A3A33">
            <w:pPr>
              <w:numPr>
                <w:ilvl w:val="0"/>
                <w:numId w:val="15"/>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повишаване на хуманното отношение към животните;</w:t>
            </w:r>
          </w:p>
          <w:p w14:paraId="0B389939" w14:textId="77777777" w:rsidR="00B95882" w:rsidRPr="00B510F5" w:rsidRDefault="00B95882" w:rsidP="006A3A33">
            <w:pPr>
              <w:numPr>
                <w:ilvl w:val="0"/>
                <w:numId w:val="15"/>
              </w:numPr>
              <w:shd w:val="clear" w:color="auto" w:fill="FFFFFF"/>
              <w:spacing w:before="100" w:beforeAutospacing="1" w:after="100" w:afterAutospacing="1" w:line="240" w:lineRule="auto"/>
              <w:rPr>
                <w:rFonts w:eastAsia="Times New Roman" w:cs="Calibri"/>
                <w:lang w:val="bg-BG" w:eastAsia="bg-BG"/>
              </w:rPr>
            </w:pPr>
            <w:r w:rsidRPr="00B510F5">
              <w:rPr>
                <w:rFonts w:cs="Calibri"/>
                <w:lang w:val="bg" w:eastAsia="bg-BG"/>
              </w:rPr>
              <w:t>по-ефективно използване на ресурсите.</w:t>
            </w:r>
          </w:p>
          <w:p w14:paraId="1E1F80F9" w14:textId="3D6D9428" w:rsidR="00F64A43" w:rsidRPr="00B510F5" w:rsidRDefault="00B321E1" w:rsidP="006A3A33">
            <w:pPr>
              <w:pStyle w:val="Ttulo2"/>
              <w:numPr>
                <w:ilvl w:val="1"/>
                <w:numId w:val="10"/>
              </w:numPr>
              <w:rPr>
                <w:rFonts w:ascii="Calibri" w:hAnsi="Calibri" w:cs="Calibri"/>
                <w:sz w:val="22"/>
                <w:szCs w:val="22"/>
                <w:lang w:val="bg-BG"/>
              </w:rPr>
            </w:pPr>
            <w:bookmarkStart w:id="64" w:name="_Toc90980940"/>
            <w:bookmarkStart w:id="65" w:name="_Toc98147073"/>
            <w:bookmarkStart w:id="66" w:name="_Toc98149257"/>
            <w:r w:rsidRPr="00B510F5">
              <w:rPr>
                <w:rFonts w:ascii="Calibri" w:hAnsi="Calibri" w:cs="Calibri"/>
                <w:color w:val="404040"/>
                <w:sz w:val="22"/>
                <w:szCs w:val="22"/>
                <w:lang w:val="bg"/>
              </w:rPr>
              <w:t>С</w:t>
            </w:r>
            <w:r w:rsidR="00F64A43" w:rsidRPr="00B510F5">
              <w:rPr>
                <w:rFonts w:ascii="Calibri" w:hAnsi="Calibri" w:cs="Calibri"/>
                <w:color w:val="404040"/>
                <w:sz w:val="22"/>
                <w:szCs w:val="22"/>
                <w:lang w:val="bg"/>
              </w:rPr>
              <w:t>тратегия за биологичното разнообразие за 2030</w:t>
            </w:r>
            <w:r w:rsidR="008A7AC2" w:rsidRPr="00B510F5">
              <w:rPr>
                <w:rFonts w:ascii="Calibri" w:hAnsi="Calibri" w:cs="Calibri"/>
                <w:sz w:val="22"/>
                <w:szCs w:val="22"/>
                <w:lang w:val="bg"/>
              </w:rPr>
              <w:t xml:space="preserve"> г.</w:t>
            </w:r>
            <w:bookmarkEnd w:id="64"/>
            <w:bookmarkEnd w:id="65"/>
            <w:bookmarkEnd w:id="66"/>
          </w:p>
          <w:p w14:paraId="39A38EDF" w14:textId="0A5BE3DF" w:rsidR="008A7AC2" w:rsidRPr="00B510F5" w:rsidRDefault="008A7AC2" w:rsidP="006A3A33">
            <w:pPr>
              <w:pStyle w:val="Ttulo3"/>
              <w:numPr>
                <w:ilvl w:val="2"/>
                <w:numId w:val="10"/>
              </w:numPr>
              <w:rPr>
                <w:rFonts w:ascii="Calibri" w:hAnsi="Calibri" w:cs="Calibri"/>
                <w:sz w:val="22"/>
                <w:szCs w:val="22"/>
                <w:lang w:val="en-GB"/>
              </w:rPr>
            </w:pPr>
            <w:bookmarkStart w:id="67" w:name="_Toc90980941"/>
            <w:bookmarkStart w:id="68" w:name="_Toc98147074"/>
            <w:bookmarkStart w:id="69" w:name="_Toc98149258"/>
            <w:r w:rsidRPr="00B510F5">
              <w:rPr>
                <w:rFonts w:ascii="Calibri" w:hAnsi="Calibri" w:cs="Calibri"/>
                <w:sz w:val="22"/>
                <w:szCs w:val="22"/>
                <w:lang w:val="bg"/>
              </w:rPr>
              <w:t>Обща информация</w:t>
            </w:r>
            <w:bookmarkEnd w:id="67"/>
            <w:bookmarkEnd w:id="68"/>
            <w:bookmarkEnd w:id="69"/>
          </w:p>
          <w:p w14:paraId="59475416" w14:textId="113DB336" w:rsidR="0005553F" w:rsidRPr="00B510F5" w:rsidRDefault="3CC50019" w:rsidP="00495C57">
            <w:pPr>
              <w:spacing w:after="100" w:afterAutospacing="1" w:line="240" w:lineRule="auto"/>
              <w:jc w:val="both"/>
              <w:rPr>
                <w:rFonts w:eastAsia="Times New Roman" w:cs="Calibri"/>
                <w:color w:val="404040"/>
                <w:lang w:val="bg-BG" w:eastAsia="bg-BG"/>
              </w:rPr>
            </w:pPr>
            <w:r w:rsidRPr="00B510F5">
              <w:rPr>
                <w:rFonts w:cs="Calibri"/>
                <w:color w:val="404040"/>
                <w:lang w:val="bg" w:eastAsia="bg-BG"/>
              </w:rPr>
              <w:t xml:space="preserve">Стратегията на ЕС за биологичното разнообразие за 2030 г. е всеобхватен, амбициозен и дългосрочен план за защита на природата. Стратегията има за цел да </w:t>
            </w:r>
            <w:r w:rsidR="00B321E1" w:rsidRPr="00B510F5">
              <w:rPr>
                <w:rFonts w:cs="Calibri"/>
                <w:color w:val="404040"/>
                <w:lang w:val="bg" w:eastAsia="bg-BG"/>
              </w:rPr>
              <w:t>възстанови</w:t>
            </w:r>
            <w:r w:rsidRPr="00B510F5">
              <w:rPr>
                <w:rFonts w:cs="Calibri"/>
                <w:color w:val="404040"/>
                <w:lang w:val="bg" w:eastAsia="bg-BG"/>
              </w:rPr>
              <w:t xml:space="preserve"> биологичното разнообразие на Европа </w:t>
            </w:r>
            <w:r w:rsidR="00B321E1" w:rsidRPr="00B510F5">
              <w:rPr>
                <w:rFonts w:cs="Calibri"/>
                <w:color w:val="404040"/>
                <w:lang w:val="bg" w:eastAsia="bg-BG"/>
              </w:rPr>
              <w:t>до 2030 г.</w:t>
            </w:r>
            <w:r w:rsidRPr="00B510F5">
              <w:rPr>
                <w:rFonts w:cs="Calibri"/>
                <w:color w:val="404040"/>
                <w:lang w:val="bg" w:eastAsia="bg-BG"/>
              </w:rPr>
              <w:t xml:space="preserve"> </w:t>
            </w:r>
            <w:r w:rsidR="00B321E1" w:rsidRPr="00B321E1">
              <w:rPr>
                <w:rFonts w:cs="Calibri"/>
                <w:color w:val="404040"/>
                <w:lang w:val="bg" w:eastAsia="bg-BG"/>
              </w:rPr>
              <w:t xml:space="preserve">в полза на хората, климата и планетата </w:t>
            </w:r>
            <w:r w:rsidRPr="00B510F5">
              <w:rPr>
                <w:rFonts w:cs="Calibri"/>
                <w:color w:val="404040"/>
                <w:lang w:val="bg" w:eastAsia="bg-BG"/>
              </w:rPr>
              <w:t>и съдържа конкретни действия и ангажименти.</w:t>
            </w:r>
            <w:bookmarkStart w:id="70" w:name="_Int_ieJPGJng"/>
            <w:bookmarkEnd w:id="70"/>
          </w:p>
          <w:p w14:paraId="446D57F7" w14:textId="1DB1D052" w:rsidR="00D46F6D" w:rsidRPr="00901584" w:rsidRDefault="00D46F6D" w:rsidP="00495C57">
            <w:pPr>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 xml:space="preserve">В контекста </w:t>
            </w:r>
            <w:r w:rsidR="00B321E1" w:rsidRPr="00B510F5">
              <w:rPr>
                <w:rFonts w:cs="Calibri"/>
                <w:color w:val="404040"/>
                <w:lang w:val="bg" w:eastAsia="bg-BG"/>
              </w:rPr>
              <w:t>на живота след</w:t>
            </w:r>
            <w:r w:rsidRPr="00B510F5">
              <w:rPr>
                <w:rFonts w:cs="Calibri"/>
                <w:color w:val="404040"/>
                <w:lang w:val="bg" w:eastAsia="bg-BG"/>
              </w:rPr>
              <w:t xml:space="preserve"> COVID-19</w:t>
            </w:r>
            <w:r w:rsidR="00B321E1" w:rsidRPr="00B510F5">
              <w:rPr>
                <w:rFonts w:cs="Calibri"/>
                <w:color w:val="404040"/>
                <w:lang w:val="bg" w:eastAsia="bg-BG"/>
              </w:rPr>
              <w:t xml:space="preserve"> пландемията,</w:t>
            </w:r>
            <w:r w:rsidRPr="00B510F5">
              <w:rPr>
                <w:rFonts w:cs="Calibri"/>
                <w:color w:val="404040"/>
                <w:lang w:val="bg" w:eastAsia="bg-BG"/>
              </w:rPr>
              <w:t xml:space="preserve"> стратегията има за цел да изгради устойчив</w:t>
            </w:r>
            <w:r w:rsidR="00B321E1" w:rsidRPr="00B510F5">
              <w:rPr>
                <w:rFonts w:cs="Calibri"/>
                <w:color w:val="404040"/>
                <w:lang w:val="bg" w:eastAsia="bg-BG"/>
              </w:rPr>
              <w:t>и</w:t>
            </w:r>
            <w:r w:rsidRPr="00B510F5">
              <w:rPr>
                <w:rFonts w:cs="Calibri"/>
                <w:color w:val="404040"/>
                <w:lang w:val="bg" w:eastAsia="bg-BG"/>
              </w:rPr>
              <w:t xml:space="preserve"> общества към бъдещи заплахи като</w:t>
            </w:r>
            <w:r w:rsidR="00B321E1" w:rsidRPr="00B510F5">
              <w:rPr>
                <w:rFonts w:cs="Calibri"/>
                <w:color w:val="404040"/>
                <w:lang w:val="bg" w:eastAsia="bg-BG"/>
              </w:rPr>
              <w:t>:</w:t>
            </w:r>
          </w:p>
          <w:p w14:paraId="31D46996" w14:textId="77777777" w:rsidR="00D46F6D" w:rsidRPr="00B510F5" w:rsidRDefault="00D46F6D" w:rsidP="006A3A33">
            <w:pPr>
              <w:numPr>
                <w:ilvl w:val="0"/>
                <w:numId w:val="11"/>
              </w:numPr>
              <w:spacing w:after="100" w:afterAutospacing="1" w:line="240" w:lineRule="auto"/>
              <w:jc w:val="both"/>
              <w:rPr>
                <w:rFonts w:eastAsia="Times New Roman" w:cs="Calibri"/>
                <w:color w:val="404040"/>
                <w:lang w:val="bg-BG" w:eastAsia="bg-BG"/>
              </w:rPr>
            </w:pPr>
            <w:r w:rsidRPr="00B510F5">
              <w:rPr>
                <w:rFonts w:cs="Calibri"/>
                <w:color w:val="404040"/>
                <w:lang w:val="bg" w:eastAsia="bg-BG"/>
              </w:rPr>
              <w:t>въздействията от изменението на климата</w:t>
            </w:r>
          </w:p>
          <w:p w14:paraId="3CE36494" w14:textId="77777777" w:rsidR="00D46F6D" w:rsidRPr="00B510F5" w:rsidRDefault="00D46F6D" w:rsidP="006A3A33">
            <w:pPr>
              <w:numPr>
                <w:ilvl w:val="0"/>
                <w:numId w:val="11"/>
              </w:numPr>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горски пожари</w:t>
            </w:r>
          </w:p>
          <w:p w14:paraId="7A96475F" w14:textId="77777777" w:rsidR="00D46F6D" w:rsidRPr="00B510F5" w:rsidRDefault="00D46F6D" w:rsidP="006A3A33">
            <w:pPr>
              <w:numPr>
                <w:ilvl w:val="0"/>
                <w:numId w:val="11"/>
              </w:numPr>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продоволствена несигурност</w:t>
            </w:r>
          </w:p>
          <w:p w14:paraId="723CFDE5" w14:textId="6EA08DA1" w:rsidR="00D46F6D" w:rsidRPr="00B510F5" w:rsidRDefault="00D46F6D" w:rsidP="006A3A33">
            <w:pPr>
              <w:numPr>
                <w:ilvl w:val="0"/>
                <w:numId w:val="11"/>
              </w:numPr>
              <w:spacing w:before="100" w:beforeAutospacing="1" w:after="100" w:afterAutospacing="1" w:line="240" w:lineRule="auto"/>
              <w:jc w:val="both"/>
              <w:rPr>
                <w:rFonts w:eastAsia="Times New Roman" w:cs="Calibri"/>
                <w:color w:val="404040"/>
                <w:lang w:val="bg-BG" w:eastAsia="bg-BG"/>
              </w:rPr>
            </w:pPr>
            <w:r w:rsidRPr="00B510F5">
              <w:rPr>
                <w:rFonts w:cs="Calibri"/>
                <w:color w:val="404040"/>
                <w:lang w:val="bg" w:eastAsia="bg-BG"/>
              </w:rPr>
              <w:t xml:space="preserve">епидемии от болести - включително чрез защита на дивата природа </w:t>
            </w:r>
            <w:r w:rsidR="00B510F5" w:rsidRPr="00B510F5">
              <w:rPr>
                <w:rFonts w:cs="Calibri"/>
                <w:color w:val="404040"/>
                <w:lang w:val="bg" w:eastAsia="bg-BG"/>
              </w:rPr>
              <w:t>и борба с незаконната търговия</w:t>
            </w:r>
          </w:p>
          <w:p w14:paraId="7CF286F4" w14:textId="77777777" w:rsidR="00D46F6D" w:rsidRPr="00B510F5" w:rsidRDefault="00D46F6D" w:rsidP="006A3A33">
            <w:pPr>
              <w:pStyle w:val="Ttulo3"/>
              <w:numPr>
                <w:ilvl w:val="2"/>
                <w:numId w:val="10"/>
              </w:numPr>
              <w:rPr>
                <w:rFonts w:ascii="Calibri" w:hAnsi="Calibri" w:cs="Calibri"/>
                <w:sz w:val="22"/>
                <w:szCs w:val="22"/>
                <w:lang w:val="bg-BG"/>
              </w:rPr>
            </w:pPr>
            <w:bookmarkStart w:id="71" w:name="_Toc90980942"/>
            <w:bookmarkStart w:id="72" w:name="_Toc98147075"/>
            <w:bookmarkStart w:id="73" w:name="_Toc98149259"/>
            <w:r w:rsidRPr="00B510F5">
              <w:rPr>
                <w:rFonts w:ascii="Calibri" w:hAnsi="Calibri" w:cs="Calibri"/>
                <w:sz w:val="22"/>
                <w:szCs w:val="22"/>
                <w:lang w:val="bg"/>
              </w:rPr>
              <w:t>Възможности за подпомагане на селскостопанските дейности</w:t>
            </w:r>
            <w:bookmarkEnd w:id="71"/>
            <w:bookmarkEnd w:id="72"/>
            <w:bookmarkEnd w:id="73"/>
          </w:p>
          <w:p w14:paraId="7F302F7B" w14:textId="77777777" w:rsidR="006E5DDB" w:rsidRPr="00B510F5" w:rsidRDefault="3CC50019" w:rsidP="00495C57">
            <w:pPr>
              <w:pStyle w:val="NormalWeb"/>
              <w:spacing w:before="0" w:beforeAutospacing="0"/>
              <w:jc w:val="both"/>
              <w:rPr>
                <w:rFonts w:ascii="Calibri" w:hAnsi="Calibri" w:cs="Calibri"/>
                <w:color w:val="404040"/>
                <w:sz w:val="22"/>
                <w:szCs w:val="22"/>
                <w:lang w:val="bg-BG"/>
              </w:rPr>
            </w:pPr>
            <w:bookmarkStart w:id="74" w:name="_Int_LXJasLdB"/>
            <w:r w:rsidRPr="00B510F5">
              <w:rPr>
                <w:rFonts w:ascii="Calibri" w:hAnsi="Calibri" w:cs="Calibri"/>
                <w:color w:val="404040"/>
                <w:sz w:val="22"/>
                <w:szCs w:val="22"/>
                <w:lang w:val="bg"/>
              </w:rPr>
              <w:t>Стратегията съдържа конкретни ангажименти и действия, които трябва да бъдат изпълнени до 2030 г.</w:t>
            </w:r>
            <w:bookmarkEnd w:id="74"/>
          </w:p>
          <w:p w14:paraId="44B15833" w14:textId="2066550C" w:rsidR="00D46F6D" w:rsidRPr="00B510F5" w:rsidRDefault="00D46F6D" w:rsidP="00495C57">
            <w:pPr>
              <w:pStyle w:val="NormalWeb"/>
              <w:jc w:val="both"/>
              <w:rPr>
                <w:rFonts w:ascii="Calibri" w:hAnsi="Calibri" w:cs="Calibri"/>
                <w:color w:val="404040"/>
                <w:sz w:val="22"/>
                <w:szCs w:val="22"/>
                <w:lang w:val="bg-BG"/>
              </w:rPr>
            </w:pPr>
            <w:r w:rsidRPr="00B510F5">
              <w:rPr>
                <w:rStyle w:val="Textoennegrita"/>
                <w:rFonts w:ascii="Calibri" w:hAnsi="Calibri" w:cs="Calibri"/>
                <w:color w:val="404040"/>
                <w:sz w:val="22"/>
                <w:szCs w:val="22"/>
                <w:lang w:val="bg"/>
              </w:rPr>
              <w:t xml:space="preserve">Създаване на по-голяма мрежа от защитени територии в целия ЕС </w:t>
            </w:r>
          </w:p>
          <w:p w14:paraId="629185A6" w14:textId="10D97512" w:rsidR="00D46F6D" w:rsidRPr="00B510F5" w:rsidRDefault="00D46F6D" w:rsidP="00495C57">
            <w:pPr>
              <w:pStyle w:val="NormalWeb"/>
              <w:jc w:val="both"/>
              <w:rPr>
                <w:rFonts w:ascii="Calibri" w:hAnsi="Calibri" w:cs="Calibri"/>
                <w:color w:val="404040"/>
                <w:sz w:val="22"/>
                <w:szCs w:val="22"/>
                <w:lang w:val="bg-BG"/>
              </w:rPr>
            </w:pPr>
            <w:r w:rsidRPr="00B510F5">
              <w:rPr>
                <w:rFonts w:ascii="Calibri" w:hAnsi="Calibri" w:cs="Calibri"/>
                <w:color w:val="404040"/>
                <w:sz w:val="22"/>
                <w:szCs w:val="22"/>
                <w:lang w:val="bg"/>
              </w:rPr>
              <w:t>ЕС ще увеличи съществуващите зони по "Натура 2000", със строга защита за области с много високо биологично разнообразие.</w:t>
            </w:r>
          </w:p>
          <w:p w14:paraId="03C12B71" w14:textId="77777777" w:rsidR="00D46F6D" w:rsidRPr="00B510F5" w:rsidRDefault="00D46F6D" w:rsidP="00495C57">
            <w:pPr>
              <w:pStyle w:val="NormalWeb"/>
              <w:jc w:val="both"/>
              <w:rPr>
                <w:rFonts w:ascii="Calibri" w:hAnsi="Calibri" w:cs="Calibri"/>
                <w:color w:val="404040"/>
                <w:sz w:val="22"/>
                <w:szCs w:val="22"/>
                <w:lang w:val="bg-BG"/>
              </w:rPr>
            </w:pPr>
            <w:r w:rsidRPr="00B510F5">
              <w:rPr>
                <w:rStyle w:val="Textoennegrita"/>
                <w:rFonts w:ascii="Calibri" w:hAnsi="Calibri" w:cs="Calibri"/>
                <w:color w:val="404040"/>
                <w:sz w:val="22"/>
                <w:szCs w:val="22"/>
                <w:lang w:val="bg"/>
              </w:rPr>
              <w:t>Стартиране на план на ЕС за възстановяване на природата</w:t>
            </w:r>
          </w:p>
          <w:p w14:paraId="24AC4460" w14:textId="77777777" w:rsidR="00D46F6D" w:rsidRPr="00B510F5" w:rsidRDefault="00D46F6D" w:rsidP="00495C57">
            <w:pPr>
              <w:pStyle w:val="NormalWeb"/>
              <w:jc w:val="both"/>
              <w:rPr>
                <w:rFonts w:ascii="Calibri" w:hAnsi="Calibri" w:cs="Calibri"/>
                <w:color w:val="404040"/>
                <w:sz w:val="22"/>
                <w:szCs w:val="22"/>
                <w:lang w:val="bg-BG"/>
              </w:rPr>
            </w:pPr>
            <w:r w:rsidRPr="00B510F5">
              <w:rPr>
                <w:rFonts w:ascii="Calibri" w:hAnsi="Calibri" w:cs="Calibri"/>
                <w:color w:val="404040"/>
                <w:sz w:val="22"/>
                <w:szCs w:val="22"/>
                <w:lang w:val="bg"/>
              </w:rPr>
              <w:t>Чрез конкретни ангажименти и действия ЕС има за цел да възстанови влошените екосистеми до 2030 г. и да ги управлява устойчиво, като се обърне внимание на ключовите двигатели на загубата на биологично разнообразие.</w:t>
            </w:r>
          </w:p>
          <w:p w14:paraId="7FC7E4CC" w14:textId="6B25A880" w:rsidR="00D46F6D" w:rsidRPr="00B510F5" w:rsidRDefault="3CC50019" w:rsidP="00495C57">
            <w:pPr>
              <w:pStyle w:val="NormalWeb"/>
              <w:spacing w:before="0" w:after="0"/>
              <w:jc w:val="both"/>
              <w:rPr>
                <w:rFonts w:ascii="Calibri" w:hAnsi="Calibri" w:cs="Calibri"/>
                <w:color w:val="404040"/>
                <w:sz w:val="22"/>
                <w:szCs w:val="22"/>
                <w:lang w:val="bg-BG"/>
              </w:rPr>
            </w:pPr>
            <w:bookmarkStart w:id="75" w:name="_Int_ne6TTWV3"/>
            <w:r w:rsidRPr="00B510F5">
              <w:rPr>
                <w:rFonts w:ascii="Calibri" w:hAnsi="Calibri" w:cs="Calibri"/>
                <w:color w:val="404040"/>
                <w:sz w:val="22"/>
                <w:szCs w:val="22"/>
                <w:lang w:val="bg"/>
              </w:rPr>
              <w:t xml:space="preserve">Като част от този план Комисията ще предложи задължителни </w:t>
            </w:r>
            <w:hyperlink r:id="rId18">
              <w:r w:rsidRPr="00B510F5">
                <w:rPr>
                  <w:rStyle w:val="Hipervnculo"/>
                  <w:rFonts w:ascii="Calibri" w:hAnsi="Calibri" w:cs="Calibri"/>
                  <w:color w:val="004494"/>
                  <w:sz w:val="22"/>
                  <w:szCs w:val="22"/>
                  <w:lang w:val="bg"/>
                </w:rPr>
                <w:t xml:space="preserve">цели за възстановяване на </w:t>
              </w:r>
              <w:r w:rsidRPr="00B510F5">
                <w:rPr>
                  <w:rStyle w:val="Hipervnculo"/>
                  <w:rFonts w:ascii="Calibri" w:hAnsi="Calibri" w:cs="Calibri"/>
                  <w:color w:val="004494"/>
                  <w:sz w:val="22"/>
                  <w:szCs w:val="22"/>
                  <w:lang w:val="bg"/>
                </w:rPr>
                <w:lastRenderedPageBreak/>
                <w:t>природата</w:t>
              </w:r>
            </w:hyperlink>
            <w:r w:rsidRPr="00B510F5">
              <w:rPr>
                <w:rFonts w:ascii="Calibri" w:hAnsi="Calibri" w:cs="Calibri"/>
                <w:color w:val="404040"/>
                <w:sz w:val="22"/>
                <w:szCs w:val="22"/>
                <w:lang w:val="bg"/>
              </w:rPr>
              <w:t xml:space="preserve"> в края на 2021 г.</w:t>
            </w:r>
            <w:bookmarkEnd w:id="75"/>
          </w:p>
          <w:p w14:paraId="32A162B7" w14:textId="77777777" w:rsidR="00D46F6D" w:rsidRPr="00B510F5" w:rsidRDefault="00D46F6D" w:rsidP="00495C57">
            <w:pPr>
              <w:pStyle w:val="NormalWeb"/>
              <w:jc w:val="both"/>
              <w:rPr>
                <w:rFonts w:ascii="Calibri" w:hAnsi="Calibri" w:cs="Calibri"/>
                <w:color w:val="404040"/>
                <w:sz w:val="22"/>
                <w:szCs w:val="22"/>
                <w:lang w:val="bg-BG"/>
              </w:rPr>
            </w:pPr>
            <w:r w:rsidRPr="00B510F5">
              <w:rPr>
                <w:rStyle w:val="Textoennegrita"/>
                <w:rFonts w:ascii="Calibri" w:hAnsi="Calibri" w:cs="Calibri"/>
                <w:color w:val="404040"/>
                <w:sz w:val="22"/>
                <w:szCs w:val="22"/>
                <w:lang w:val="bg"/>
              </w:rPr>
              <w:t>Въвеждане на мерки, които да позволят необходимата трансформираща промяна</w:t>
            </w:r>
          </w:p>
          <w:p w14:paraId="7454E304" w14:textId="614798CA" w:rsidR="00D46F6D" w:rsidRPr="00B510F5" w:rsidRDefault="00D46F6D" w:rsidP="00495C57">
            <w:pPr>
              <w:pStyle w:val="NormalWeb"/>
              <w:jc w:val="both"/>
              <w:rPr>
                <w:rFonts w:ascii="Calibri" w:hAnsi="Calibri" w:cs="Calibri"/>
                <w:color w:val="404040"/>
                <w:sz w:val="22"/>
                <w:szCs w:val="22"/>
                <w:lang w:val="bg-BG"/>
              </w:rPr>
            </w:pPr>
            <w:r w:rsidRPr="00B510F5">
              <w:rPr>
                <w:rFonts w:ascii="Calibri" w:hAnsi="Calibri" w:cs="Calibri"/>
                <w:color w:val="404040"/>
                <w:sz w:val="22"/>
                <w:szCs w:val="22"/>
                <w:lang w:val="bg"/>
              </w:rPr>
              <w:t>Стратегията подчертава отключването на финансиране за биологичното разнообразие, и определянето в движение на нова, засилена рамка за управление, която да</w:t>
            </w:r>
            <w:r w:rsidR="00B510F5" w:rsidRPr="00B510F5">
              <w:rPr>
                <w:rFonts w:ascii="Calibri" w:hAnsi="Calibri" w:cs="Calibri"/>
                <w:color w:val="404040"/>
                <w:sz w:val="22"/>
                <w:szCs w:val="22"/>
                <w:lang w:val="bg"/>
              </w:rPr>
              <w:t>:</w:t>
            </w:r>
          </w:p>
          <w:p w14:paraId="7795F6CD" w14:textId="60B2B606" w:rsidR="00D46F6D" w:rsidRPr="00901584" w:rsidRDefault="00B510F5" w:rsidP="006A3A33">
            <w:pPr>
              <w:numPr>
                <w:ilvl w:val="0"/>
                <w:numId w:val="12"/>
              </w:numPr>
              <w:spacing w:after="100" w:afterAutospacing="1" w:line="240" w:lineRule="auto"/>
              <w:jc w:val="both"/>
              <w:rPr>
                <w:rFonts w:cs="Calibri"/>
                <w:color w:val="404040"/>
                <w:lang w:val="bg-BG"/>
              </w:rPr>
            </w:pPr>
            <w:r w:rsidRPr="00B510F5">
              <w:rPr>
                <w:rFonts w:cs="Calibri"/>
                <w:color w:val="404040"/>
                <w:lang w:val="bg"/>
              </w:rPr>
              <w:t>гарантира</w:t>
            </w:r>
            <w:r w:rsidR="00D46F6D" w:rsidRPr="00B510F5">
              <w:rPr>
                <w:rFonts w:cs="Calibri"/>
                <w:color w:val="404040"/>
                <w:lang w:val="bg"/>
              </w:rPr>
              <w:t xml:space="preserve"> по-добро изпълнение и проследява напредъка</w:t>
            </w:r>
          </w:p>
          <w:p w14:paraId="4F2A1B78" w14:textId="77777777" w:rsidR="00D46F6D" w:rsidRPr="00B510F5" w:rsidRDefault="00D46F6D" w:rsidP="006A3A33">
            <w:pPr>
              <w:numPr>
                <w:ilvl w:val="0"/>
                <w:numId w:val="12"/>
              </w:numPr>
              <w:spacing w:before="100" w:beforeAutospacing="1" w:after="100" w:afterAutospacing="1" w:line="240" w:lineRule="auto"/>
              <w:jc w:val="both"/>
              <w:rPr>
                <w:rFonts w:cs="Calibri"/>
                <w:color w:val="404040"/>
              </w:rPr>
            </w:pPr>
            <w:r w:rsidRPr="00B510F5">
              <w:rPr>
                <w:rFonts w:cs="Calibri"/>
                <w:color w:val="404040"/>
                <w:lang w:val="bg"/>
              </w:rPr>
              <w:t>подобри знанията, финансирането и инвестициите</w:t>
            </w:r>
          </w:p>
          <w:p w14:paraId="1D6CB452" w14:textId="77777777" w:rsidR="00D46F6D" w:rsidRPr="00B510F5" w:rsidRDefault="00D46F6D" w:rsidP="006A3A33">
            <w:pPr>
              <w:numPr>
                <w:ilvl w:val="0"/>
                <w:numId w:val="12"/>
              </w:numPr>
              <w:spacing w:before="100" w:beforeAutospacing="1" w:after="100" w:afterAutospacing="1" w:line="240" w:lineRule="auto"/>
              <w:jc w:val="both"/>
              <w:rPr>
                <w:rFonts w:cs="Calibri"/>
                <w:color w:val="404040"/>
              </w:rPr>
            </w:pPr>
            <w:r w:rsidRPr="00B510F5">
              <w:rPr>
                <w:rFonts w:cs="Calibri"/>
                <w:color w:val="404040"/>
                <w:lang w:val="bg"/>
              </w:rPr>
              <w:t>по-добро зачитане на природата при вземането на публични и бизнес решения</w:t>
            </w:r>
          </w:p>
          <w:p w14:paraId="6E4E6C94" w14:textId="7BD8B5AD" w:rsidR="00D46F6D" w:rsidRPr="00B510F5" w:rsidRDefault="00D46F6D" w:rsidP="00495C57">
            <w:pPr>
              <w:pStyle w:val="NormalWeb"/>
              <w:jc w:val="both"/>
              <w:rPr>
                <w:rFonts w:ascii="Calibri" w:hAnsi="Calibri" w:cs="Calibri"/>
                <w:color w:val="404040"/>
                <w:sz w:val="22"/>
                <w:szCs w:val="22"/>
                <w:lang w:val="it-IT"/>
              </w:rPr>
            </w:pPr>
            <w:r w:rsidRPr="00B510F5">
              <w:rPr>
                <w:rStyle w:val="Textoennegrita"/>
                <w:rFonts w:ascii="Calibri" w:hAnsi="Calibri" w:cs="Calibri"/>
                <w:color w:val="404040"/>
                <w:sz w:val="22"/>
                <w:szCs w:val="22"/>
                <w:lang w:val="bg"/>
              </w:rPr>
              <w:t xml:space="preserve">Въвеждане на мерки за справяне </w:t>
            </w:r>
            <w:r w:rsidR="00B510F5" w:rsidRPr="00B510F5">
              <w:rPr>
                <w:rStyle w:val="Textoennegrita"/>
                <w:rFonts w:ascii="Calibri" w:hAnsi="Calibri" w:cs="Calibri"/>
                <w:color w:val="404040"/>
                <w:sz w:val="22"/>
                <w:szCs w:val="22"/>
                <w:lang w:val="bg"/>
              </w:rPr>
              <w:t>с глобалното предизвикателство към</w:t>
            </w:r>
            <w:r w:rsidRPr="00B510F5">
              <w:rPr>
                <w:rStyle w:val="Textoennegrita"/>
                <w:rFonts w:ascii="Calibri" w:hAnsi="Calibri" w:cs="Calibri"/>
                <w:color w:val="404040"/>
                <w:sz w:val="22"/>
                <w:szCs w:val="22"/>
                <w:lang w:val="bg"/>
              </w:rPr>
              <w:t xml:space="preserve"> биологичното разнообразие</w:t>
            </w:r>
          </w:p>
          <w:p w14:paraId="407294D4" w14:textId="75C88E43" w:rsidR="008A7AC2" w:rsidRPr="00B510F5" w:rsidRDefault="3CC50019" w:rsidP="00B510F5">
            <w:pPr>
              <w:pStyle w:val="NormalWeb"/>
              <w:spacing w:after="0" w:afterAutospacing="0"/>
              <w:jc w:val="both"/>
              <w:rPr>
                <w:rFonts w:ascii="Calibri" w:hAnsi="Calibri" w:cs="Calibri"/>
                <w:sz w:val="22"/>
                <w:szCs w:val="22"/>
                <w:lang w:val="bg"/>
              </w:rPr>
            </w:pPr>
            <w:r w:rsidRPr="00B510F5">
              <w:rPr>
                <w:rFonts w:ascii="Calibri" w:hAnsi="Calibri" w:cs="Calibri"/>
                <w:color w:val="404040"/>
                <w:sz w:val="22"/>
                <w:szCs w:val="22"/>
                <w:lang w:val="bg"/>
              </w:rPr>
              <w:t xml:space="preserve">Тези мерки ще докажат, че ЕС е готов да </w:t>
            </w:r>
            <w:r w:rsidR="00B510F5" w:rsidRPr="00B510F5">
              <w:rPr>
                <w:rFonts w:ascii="Calibri" w:hAnsi="Calibri" w:cs="Calibri"/>
                <w:color w:val="404040"/>
                <w:sz w:val="22"/>
                <w:szCs w:val="22"/>
                <w:lang w:val="bg"/>
              </w:rPr>
              <w:t>бъде</w:t>
            </w:r>
            <w:r w:rsidRPr="00B510F5">
              <w:rPr>
                <w:rFonts w:ascii="Calibri" w:hAnsi="Calibri" w:cs="Calibri"/>
                <w:color w:val="404040"/>
                <w:sz w:val="22"/>
                <w:szCs w:val="22"/>
                <w:lang w:val="bg"/>
              </w:rPr>
              <w:t xml:space="preserve"> пример </w:t>
            </w:r>
            <w:r w:rsidR="00B510F5" w:rsidRPr="00B510F5">
              <w:rPr>
                <w:rFonts w:ascii="Calibri" w:hAnsi="Calibri" w:cs="Calibri"/>
                <w:color w:val="404040"/>
                <w:sz w:val="22"/>
                <w:szCs w:val="22"/>
                <w:lang w:val="bg"/>
              </w:rPr>
              <w:t>в</w:t>
            </w:r>
            <w:r w:rsidRPr="00B510F5">
              <w:rPr>
                <w:rFonts w:ascii="Calibri" w:hAnsi="Calibri" w:cs="Calibri"/>
                <w:color w:val="404040"/>
                <w:sz w:val="22"/>
                <w:szCs w:val="22"/>
                <w:lang w:val="bg"/>
              </w:rPr>
              <w:t xml:space="preserve"> справяне</w:t>
            </w:r>
            <w:r w:rsidR="00B510F5" w:rsidRPr="00B510F5">
              <w:rPr>
                <w:rFonts w:ascii="Calibri" w:hAnsi="Calibri" w:cs="Calibri"/>
                <w:color w:val="404040"/>
                <w:sz w:val="22"/>
                <w:szCs w:val="22"/>
                <w:lang w:val="bg"/>
              </w:rPr>
              <w:t>то</w:t>
            </w:r>
            <w:r w:rsidRPr="00B510F5">
              <w:rPr>
                <w:rFonts w:ascii="Calibri" w:hAnsi="Calibri" w:cs="Calibri"/>
                <w:color w:val="404040"/>
                <w:sz w:val="22"/>
                <w:szCs w:val="22"/>
                <w:lang w:val="bg"/>
              </w:rPr>
              <w:t xml:space="preserve"> с</w:t>
            </w:r>
            <w:r w:rsidR="00B510F5" w:rsidRPr="00B510F5">
              <w:rPr>
                <w:rFonts w:ascii="Calibri" w:hAnsi="Calibri" w:cs="Calibri"/>
                <w:color w:val="404040"/>
                <w:sz w:val="22"/>
                <w:szCs w:val="22"/>
                <w:lang w:val="bg"/>
              </w:rPr>
              <w:t>ъс</w:t>
            </w:r>
            <w:r w:rsidRPr="00B510F5">
              <w:rPr>
                <w:rFonts w:ascii="Calibri" w:hAnsi="Calibri" w:cs="Calibri"/>
                <w:color w:val="404040"/>
                <w:sz w:val="22"/>
                <w:szCs w:val="22"/>
                <w:lang w:val="bg"/>
              </w:rPr>
              <w:t xml:space="preserve"> световната криза </w:t>
            </w:r>
            <w:r w:rsidR="00B510F5" w:rsidRPr="00B510F5">
              <w:rPr>
                <w:rFonts w:ascii="Calibri" w:hAnsi="Calibri" w:cs="Calibri"/>
                <w:color w:val="404040"/>
                <w:sz w:val="22"/>
                <w:szCs w:val="22"/>
                <w:lang w:val="bg"/>
              </w:rPr>
              <w:t>по отношение на</w:t>
            </w:r>
            <w:r w:rsidRPr="00B510F5">
              <w:rPr>
                <w:rFonts w:ascii="Calibri" w:hAnsi="Calibri" w:cs="Calibri"/>
                <w:color w:val="404040"/>
                <w:sz w:val="22"/>
                <w:szCs w:val="22"/>
                <w:lang w:val="bg"/>
              </w:rPr>
              <w:t xml:space="preserve"> биологичното разнообразие. </w:t>
            </w:r>
          </w:p>
        </w:tc>
      </w:tr>
      <w:tr w:rsidR="00A42170" w:rsidRPr="005A78CB" w14:paraId="232FB809"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91985D3" w14:textId="1FDFA19C" w:rsidR="00A42170" w:rsidRPr="00B510F5" w:rsidRDefault="00B510F5" w:rsidP="00A42170">
            <w:pPr>
              <w:ind w:left="567" w:hanging="425"/>
              <w:rPr>
                <w:rFonts w:ascii="Times New Roman" w:hAnsi="Times New Roman"/>
                <w:b/>
                <w:color w:val="FFFFFF"/>
                <w:sz w:val="24"/>
                <w:szCs w:val="24"/>
                <w:lang w:val="bg-BG"/>
              </w:rPr>
            </w:pPr>
            <w:r>
              <w:rPr>
                <w:b/>
                <w:color w:val="FFFFFF"/>
                <w:sz w:val="24"/>
                <w:szCs w:val="24"/>
                <w:lang w:val="bg-BG"/>
              </w:rPr>
              <w:lastRenderedPageBreak/>
              <w:t>План-конспект</w:t>
            </w:r>
          </w:p>
        </w:tc>
      </w:tr>
      <w:tr w:rsidR="00A42170" w:rsidRPr="005A78CB" w14:paraId="7FC7318F" w14:textId="77777777" w:rsidTr="3CC50019">
        <w:trPr>
          <w:trHeight w:val="2573"/>
        </w:trPr>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209D609" w14:textId="378B8E93" w:rsidR="00692B4C" w:rsidRPr="00692B4C" w:rsidRDefault="00692B4C">
            <w:pPr>
              <w:pStyle w:val="TtuloTDC"/>
              <w:rPr>
                <w:lang w:val="bg-BG"/>
              </w:rPr>
            </w:pPr>
            <w:r>
              <w:rPr>
                <w:lang w:val="bg-BG"/>
              </w:rPr>
              <w:lastRenderedPageBreak/>
              <w:t>Съдържание</w:t>
            </w:r>
          </w:p>
          <w:p w14:paraId="1A8DFD45" w14:textId="77777777" w:rsidR="00692B4C" w:rsidRPr="00692B4C" w:rsidRDefault="00692B4C">
            <w:pPr>
              <w:pStyle w:val="TDC1"/>
              <w:tabs>
                <w:tab w:val="left" w:pos="440"/>
                <w:tab w:val="right" w:leader="dot" w:pos="6136"/>
              </w:tabs>
              <w:rPr>
                <w:rFonts w:eastAsia="Times New Roman"/>
                <w:noProof/>
                <w:lang w:val="en-US"/>
              </w:rPr>
            </w:pPr>
            <w:r>
              <w:fldChar w:fldCharType="begin"/>
            </w:r>
            <w:r>
              <w:instrText xml:space="preserve"> TOC \o "1-3" \h \z \u </w:instrText>
            </w:r>
            <w:r>
              <w:fldChar w:fldCharType="separate"/>
            </w:r>
            <w:hyperlink w:anchor="_Toc98149239" w:history="1">
              <w:r w:rsidRPr="00805DE7">
                <w:rPr>
                  <w:rStyle w:val="Hipervnculo"/>
                  <w:rFonts w:cs="Calibri"/>
                  <w:noProof/>
                </w:rPr>
                <w:t>1.</w:t>
              </w:r>
              <w:r w:rsidRPr="00692B4C">
                <w:rPr>
                  <w:rFonts w:eastAsia="Times New Roman"/>
                  <w:noProof/>
                  <w:lang w:val="en-US"/>
                </w:rPr>
                <w:tab/>
              </w:r>
              <w:r w:rsidRPr="00805DE7">
                <w:rPr>
                  <w:rStyle w:val="Hipervnculo"/>
                  <w:rFonts w:cs="Calibri"/>
                  <w:noProof/>
                  <w:lang w:val="bg"/>
                </w:rPr>
                <w:t>Наименование на модула : СТИМУЛИ НА ЕС за селското стопанство</w:t>
              </w:r>
              <w:r>
                <w:rPr>
                  <w:noProof/>
                  <w:webHidden/>
                </w:rPr>
                <w:tab/>
              </w:r>
              <w:r>
                <w:rPr>
                  <w:noProof/>
                  <w:webHidden/>
                </w:rPr>
                <w:fldChar w:fldCharType="begin"/>
              </w:r>
              <w:r>
                <w:rPr>
                  <w:noProof/>
                  <w:webHidden/>
                </w:rPr>
                <w:instrText xml:space="preserve"> PAGEREF _Toc98149239 \h </w:instrText>
              </w:r>
              <w:r>
                <w:rPr>
                  <w:noProof/>
                  <w:webHidden/>
                </w:rPr>
              </w:r>
              <w:r>
                <w:rPr>
                  <w:noProof/>
                  <w:webHidden/>
                </w:rPr>
                <w:fldChar w:fldCharType="separate"/>
              </w:r>
              <w:r>
                <w:rPr>
                  <w:noProof/>
                  <w:webHidden/>
                </w:rPr>
                <w:t>2</w:t>
              </w:r>
              <w:r>
                <w:rPr>
                  <w:noProof/>
                  <w:webHidden/>
                </w:rPr>
                <w:fldChar w:fldCharType="end"/>
              </w:r>
            </w:hyperlink>
          </w:p>
          <w:p w14:paraId="5439F2A4" w14:textId="77777777" w:rsidR="00692B4C" w:rsidRPr="00692B4C" w:rsidRDefault="00F775DD">
            <w:pPr>
              <w:pStyle w:val="TDC2"/>
              <w:tabs>
                <w:tab w:val="left" w:pos="660"/>
                <w:tab w:val="right" w:leader="dot" w:pos="6136"/>
              </w:tabs>
              <w:rPr>
                <w:rFonts w:eastAsia="Times New Roman"/>
                <w:noProof/>
                <w:lang w:val="en-US"/>
              </w:rPr>
            </w:pPr>
            <w:hyperlink w:anchor="_Toc98149240" w:history="1">
              <w:r w:rsidR="00692B4C" w:rsidRPr="00805DE7">
                <w:rPr>
                  <w:rStyle w:val="Hipervnculo"/>
                  <w:rFonts w:cs="Calibri"/>
                  <w:noProof/>
                </w:rPr>
                <w:t>a)</w:t>
              </w:r>
              <w:r w:rsidR="00692B4C" w:rsidRPr="00692B4C">
                <w:rPr>
                  <w:rFonts w:eastAsia="Times New Roman"/>
                  <w:noProof/>
                  <w:lang w:val="en-US"/>
                </w:rPr>
                <w:tab/>
              </w:r>
              <w:r w:rsidR="00692B4C" w:rsidRPr="00805DE7">
                <w:rPr>
                  <w:rStyle w:val="Hipervnculo"/>
                  <w:rFonts w:cs="Calibri"/>
                  <w:noProof/>
                  <w:lang w:val="bg"/>
                </w:rPr>
                <w:t>Обща селскостопанска политика</w:t>
              </w:r>
              <w:r w:rsidR="00692B4C">
                <w:rPr>
                  <w:noProof/>
                  <w:webHidden/>
                </w:rPr>
                <w:tab/>
              </w:r>
              <w:r w:rsidR="00692B4C">
                <w:rPr>
                  <w:noProof/>
                  <w:webHidden/>
                </w:rPr>
                <w:fldChar w:fldCharType="begin"/>
              </w:r>
              <w:r w:rsidR="00692B4C">
                <w:rPr>
                  <w:noProof/>
                  <w:webHidden/>
                </w:rPr>
                <w:instrText xml:space="preserve"> PAGEREF _Toc98149240 \h </w:instrText>
              </w:r>
              <w:r w:rsidR="00692B4C">
                <w:rPr>
                  <w:noProof/>
                  <w:webHidden/>
                </w:rPr>
              </w:r>
              <w:r w:rsidR="00692B4C">
                <w:rPr>
                  <w:noProof/>
                  <w:webHidden/>
                </w:rPr>
                <w:fldChar w:fldCharType="separate"/>
              </w:r>
              <w:r w:rsidR="00692B4C">
                <w:rPr>
                  <w:noProof/>
                  <w:webHidden/>
                </w:rPr>
                <w:t>2</w:t>
              </w:r>
              <w:r w:rsidR="00692B4C">
                <w:rPr>
                  <w:noProof/>
                  <w:webHidden/>
                </w:rPr>
                <w:fldChar w:fldCharType="end"/>
              </w:r>
            </w:hyperlink>
          </w:p>
          <w:p w14:paraId="4E1E6EB8" w14:textId="77777777" w:rsidR="00692B4C" w:rsidRPr="00692B4C" w:rsidRDefault="00F775DD">
            <w:pPr>
              <w:pStyle w:val="TDC3"/>
              <w:tabs>
                <w:tab w:val="left" w:pos="880"/>
                <w:tab w:val="right" w:leader="dot" w:pos="6136"/>
              </w:tabs>
              <w:rPr>
                <w:rFonts w:eastAsia="Times New Roman"/>
                <w:noProof/>
                <w:lang w:val="en-US"/>
              </w:rPr>
            </w:pPr>
            <w:hyperlink w:anchor="_Toc98149241" w:history="1">
              <w:r w:rsidR="00692B4C" w:rsidRPr="00805DE7">
                <w:rPr>
                  <w:rStyle w:val="Hipervnculo"/>
                  <w:rFonts w:cs="Calibri"/>
                  <w:noProof/>
                  <w:lang w:val="en-GB"/>
                </w:rPr>
                <w:t>b)</w:t>
              </w:r>
              <w:r w:rsidR="00692B4C" w:rsidRPr="00692B4C">
                <w:rPr>
                  <w:rFonts w:eastAsia="Times New Roman"/>
                  <w:noProof/>
                  <w:lang w:val="en-US"/>
                </w:rPr>
                <w:tab/>
              </w:r>
              <w:r w:rsidR="00692B4C" w:rsidRPr="00805DE7">
                <w:rPr>
                  <w:rStyle w:val="Hipervnculo"/>
                  <w:rFonts w:cs="Calibri"/>
                  <w:noProof/>
                  <w:lang w:val="bg"/>
                </w:rPr>
                <w:t>Обща информация</w:t>
              </w:r>
              <w:r w:rsidR="00692B4C">
                <w:rPr>
                  <w:noProof/>
                  <w:webHidden/>
                </w:rPr>
                <w:tab/>
              </w:r>
              <w:r w:rsidR="00692B4C">
                <w:rPr>
                  <w:noProof/>
                  <w:webHidden/>
                </w:rPr>
                <w:fldChar w:fldCharType="begin"/>
              </w:r>
              <w:r w:rsidR="00692B4C">
                <w:rPr>
                  <w:noProof/>
                  <w:webHidden/>
                </w:rPr>
                <w:instrText xml:space="preserve"> PAGEREF _Toc98149241 \h </w:instrText>
              </w:r>
              <w:r w:rsidR="00692B4C">
                <w:rPr>
                  <w:noProof/>
                  <w:webHidden/>
                </w:rPr>
              </w:r>
              <w:r w:rsidR="00692B4C">
                <w:rPr>
                  <w:noProof/>
                  <w:webHidden/>
                </w:rPr>
                <w:fldChar w:fldCharType="separate"/>
              </w:r>
              <w:r w:rsidR="00692B4C">
                <w:rPr>
                  <w:noProof/>
                  <w:webHidden/>
                </w:rPr>
                <w:t>2</w:t>
              </w:r>
              <w:r w:rsidR="00692B4C">
                <w:rPr>
                  <w:noProof/>
                  <w:webHidden/>
                </w:rPr>
                <w:fldChar w:fldCharType="end"/>
              </w:r>
            </w:hyperlink>
          </w:p>
          <w:p w14:paraId="008A6D54" w14:textId="77777777" w:rsidR="00692B4C" w:rsidRPr="00692B4C" w:rsidRDefault="00F775DD">
            <w:pPr>
              <w:pStyle w:val="TDC2"/>
              <w:tabs>
                <w:tab w:val="left" w:pos="880"/>
                <w:tab w:val="right" w:leader="dot" w:pos="6136"/>
              </w:tabs>
              <w:rPr>
                <w:rFonts w:eastAsia="Times New Roman"/>
                <w:noProof/>
                <w:lang w:val="en-US"/>
              </w:rPr>
            </w:pPr>
            <w:hyperlink w:anchor="_Toc98149242" w:history="1">
              <w:r w:rsidR="00692B4C" w:rsidRPr="00805DE7">
                <w:rPr>
                  <w:rStyle w:val="Hipervnculo"/>
                  <w:rFonts w:cs="Calibri"/>
                  <w:noProof/>
                </w:rPr>
                <w:t>1.2</w:t>
              </w:r>
              <w:r w:rsidR="00692B4C" w:rsidRPr="00692B4C">
                <w:rPr>
                  <w:rFonts w:eastAsia="Times New Roman"/>
                  <w:noProof/>
                  <w:lang w:val="en-US"/>
                </w:rPr>
                <w:tab/>
              </w:r>
              <w:r w:rsidR="00692B4C" w:rsidRPr="00805DE7">
                <w:rPr>
                  <w:rStyle w:val="Hipervnculo"/>
                  <w:rFonts w:cs="Calibri"/>
                  <w:noProof/>
                  <w:lang w:val="bg-BG"/>
                </w:rPr>
                <w:t>В</w:t>
              </w:r>
              <w:r w:rsidR="00692B4C" w:rsidRPr="00805DE7">
                <w:rPr>
                  <w:rStyle w:val="Hipervnculo"/>
                  <w:rFonts w:cs="Calibri"/>
                  <w:noProof/>
                  <w:lang w:val="bg"/>
                </w:rPr>
                <w:t>ъзстановяване и устойчивост</w:t>
              </w:r>
              <w:r w:rsidR="00692B4C">
                <w:rPr>
                  <w:noProof/>
                  <w:webHidden/>
                </w:rPr>
                <w:tab/>
              </w:r>
              <w:r w:rsidR="00692B4C">
                <w:rPr>
                  <w:noProof/>
                  <w:webHidden/>
                </w:rPr>
                <w:fldChar w:fldCharType="begin"/>
              </w:r>
              <w:r w:rsidR="00692B4C">
                <w:rPr>
                  <w:noProof/>
                  <w:webHidden/>
                </w:rPr>
                <w:instrText xml:space="preserve"> PAGEREF _Toc98149242 \h </w:instrText>
              </w:r>
              <w:r w:rsidR="00692B4C">
                <w:rPr>
                  <w:noProof/>
                  <w:webHidden/>
                </w:rPr>
              </w:r>
              <w:r w:rsidR="00692B4C">
                <w:rPr>
                  <w:noProof/>
                  <w:webHidden/>
                </w:rPr>
                <w:fldChar w:fldCharType="separate"/>
              </w:r>
              <w:r w:rsidR="00692B4C">
                <w:rPr>
                  <w:noProof/>
                  <w:webHidden/>
                </w:rPr>
                <w:t>4</w:t>
              </w:r>
              <w:r w:rsidR="00692B4C">
                <w:rPr>
                  <w:noProof/>
                  <w:webHidden/>
                </w:rPr>
                <w:fldChar w:fldCharType="end"/>
              </w:r>
            </w:hyperlink>
          </w:p>
          <w:p w14:paraId="5990D2E1" w14:textId="77777777" w:rsidR="00692B4C" w:rsidRPr="00692B4C" w:rsidRDefault="00F775DD">
            <w:pPr>
              <w:pStyle w:val="TDC3"/>
              <w:tabs>
                <w:tab w:val="left" w:pos="1320"/>
                <w:tab w:val="right" w:leader="dot" w:pos="6136"/>
              </w:tabs>
              <w:rPr>
                <w:rFonts w:eastAsia="Times New Roman"/>
                <w:noProof/>
                <w:lang w:val="en-US"/>
              </w:rPr>
            </w:pPr>
            <w:hyperlink w:anchor="_Toc98149243" w:history="1">
              <w:r w:rsidR="00692B4C" w:rsidRPr="00805DE7">
                <w:rPr>
                  <w:rStyle w:val="Hipervnculo"/>
                  <w:rFonts w:cs="Calibri"/>
                  <w:noProof/>
                </w:rPr>
                <w:t>1.2.1</w:t>
              </w:r>
              <w:r w:rsidR="00692B4C" w:rsidRPr="00692B4C">
                <w:rPr>
                  <w:rFonts w:eastAsia="Times New Roman"/>
                  <w:noProof/>
                  <w:lang w:val="en-US"/>
                </w:rPr>
                <w:tab/>
              </w:r>
              <w:r w:rsidR="00692B4C" w:rsidRPr="00805DE7">
                <w:rPr>
                  <w:rStyle w:val="Hipervnculo"/>
                  <w:rFonts w:cs="Calibri"/>
                  <w:noProof/>
                  <w:lang w:val="bg"/>
                </w:rPr>
                <w:t>Обща информация</w:t>
              </w:r>
              <w:r w:rsidR="00692B4C">
                <w:rPr>
                  <w:noProof/>
                  <w:webHidden/>
                </w:rPr>
                <w:tab/>
              </w:r>
              <w:r w:rsidR="00692B4C">
                <w:rPr>
                  <w:noProof/>
                  <w:webHidden/>
                </w:rPr>
                <w:fldChar w:fldCharType="begin"/>
              </w:r>
              <w:r w:rsidR="00692B4C">
                <w:rPr>
                  <w:noProof/>
                  <w:webHidden/>
                </w:rPr>
                <w:instrText xml:space="preserve"> PAGEREF _Toc98149243 \h </w:instrText>
              </w:r>
              <w:r w:rsidR="00692B4C">
                <w:rPr>
                  <w:noProof/>
                  <w:webHidden/>
                </w:rPr>
              </w:r>
              <w:r w:rsidR="00692B4C">
                <w:rPr>
                  <w:noProof/>
                  <w:webHidden/>
                </w:rPr>
                <w:fldChar w:fldCharType="separate"/>
              </w:r>
              <w:r w:rsidR="00692B4C">
                <w:rPr>
                  <w:noProof/>
                  <w:webHidden/>
                </w:rPr>
                <w:t>4</w:t>
              </w:r>
              <w:r w:rsidR="00692B4C">
                <w:rPr>
                  <w:noProof/>
                  <w:webHidden/>
                </w:rPr>
                <w:fldChar w:fldCharType="end"/>
              </w:r>
            </w:hyperlink>
          </w:p>
          <w:p w14:paraId="23F6F7C1" w14:textId="77777777" w:rsidR="00692B4C" w:rsidRPr="00692B4C" w:rsidRDefault="00F775DD">
            <w:pPr>
              <w:pStyle w:val="TDC3"/>
              <w:tabs>
                <w:tab w:val="right" w:leader="dot" w:pos="6136"/>
              </w:tabs>
              <w:rPr>
                <w:rFonts w:eastAsia="Times New Roman"/>
                <w:noProof/>
                <w:lang w:val="en-US"/>
              </w:rPr>
            </w:pPr>
            <w:hyperlink w:anchor="_Toc98149244" w:history="1">
              <w:r w:rsidR="00692B4C" w:rsidRPr="00805DE7">
                <w:rPr>
                  <w:rStyle w:val="Hipervnculo"/>
                  <w:rFonts w:cs="Calibri"/>
                  <w:noProof/>
                  <w:lang w:val="en-US"/>
                </w:rPr>
                <w:t xml:space="preserve">1.2.2. </w:t>
              </w:r>
              <w:r w:rsidR="00692B4C" w:rsidRPr="00805DE7">
                <w:rPr>
                  <w:rStyle w:val="Hipervnculo"/>
                  <w:rFonts w:cs="Calibri"/>
                  <w:noProof/>
                  <w:lang w:val="bg"/>
                </w:rPr>
                <w:t>Възможности за подпомагане на селскостопанските дейности</w:t>
              </w:r>
              <w:r w:rsidR="00692B4C">
                <w:rPr>
                  <w:noProof/>
                  <w:webHidden/>
                </w:rPr>
                <w:tab/>
              </w:r>
              <w:r w:rsidR="00692B4C">
                <w:rPr>
                  <w:noProof/>
                  <w:webHidden/>
                </w:rPr>
                <w:fldChar w:fldCharType="begin"/>
              </w:r>
              <w:r w:rsidR="00692B4C">
                <w:rPr>
                  <w:noProof/>
                  <w:webHidden/>
                </w:rPr>
                <w:instrText xml:space="preserve"> PAGEREF _Toc98149244 \h </w:instrText>
              </w:r>
              <w:r w:rsidR="00692B4C">
                <w:rPr>
                  <w:noProof/>
                  <w:webHidden/>
                </w:rPr>
              </w:r>
              <w:r w:rsidR="00692B4C">
                <w:rPr>
                  <w:noProof/>
                  <w:webHidden/>
                </w:rPr>
                <w:fldChar w:fldCharType="separate"/>
              </w:r>
              <w:r w:rsidR="00692B4C">
                <w:rPr>
                  <w:noProof/>
                  <w:webHidden/>
                </w:rPr>
                <w:t>4</w:t>
              </w:r>
              <w:r w:rsidR="00692B4C">
                <w:rPr>
                  <w:noProof/>
                  <w:webHidden/>
                </w:rPr>
                <w:fldChar w:fldCharType="end"/>
              </w:r>
            </w:hyperlink>
          </w:p>
          <w:p w14:paraId="548B6946" w14:textId="77777777" w:rsidR="00692B4C" w:rsidRPr="00692B4C" w:rsidRDefault="00F775DD">
            <w:pPr>
              <w:pStyle w:val="TDC2"/>
              <w:tabs>
                <w:tab w:val="right" w:leader="dot" w:pos="6136"/>
              </w:tabs>
              <w:rPr>
                <w:rFonts w:eastAsia="Times New Roman"/>
                <w:noProof/>
                <w:lang w:val="en-US"/>
              </w:rPr>
            </w:pPr>
            <w:hyperlink w:anchor="_Toc98149245" w:history="1">
              <w:r w:rsidR="00692B4C" w:rsidRPr="00805DE7">
                <w:rPr>
                  <w:rStyle w:val="Hipervnculo"/>
                  <w:rFonts w:cs="Calibri"/>
                  <w:noProof/>
                  <w:lang w:val="bg"/>
                </w:rPr>
                <w:t>1.3. Европейски зелен пакт / Зелена сделка</w:t>
              </w:r>
              <w:r w:rsidR="00692B4C">
                <w:rPr>
                  <w:noProof/>
                  <w:webHidden/>
                </w:rPr>
                <w:tab/>
              </w:r>
              <w:r w:rsidR="00692B4C">
                <w:rPr>
                  <w:noProof/>
                  <w:webHidden/>
                </w:rPr>
                <w:fldChar w:fldCharType="begin"/>
              </w:r>
              <w:r w:rsidR="00692B4C">
                <w:rPr>
                  <w:noProof/>
                  <w:webHidden/>
                </w:rPr>
                <w:instrText xml:space="preserve"> PAGEREF _Toc98149245 \h </w:instrText>
              </w:r>
              <w:r w:rsidR="00692B4C">
                <w:rPr>
                  <w:noProof/>
                  <w:webHidden/>
                </w:rPr>
              </w:r>
              <w:r w:rsidR="00692B4C">
                <w:rPr>
                  <w:noProof/>
                  <w:webHidden/>
                </w:rPr>
                <w:fldChar w:fldCharType="separate"/>
              </w:r>
              <w:r w:rsidR="00692B4C">
                <w:rPr>
                  <w:noProof/>
                  <w:webHidden/>
                </w:rPr>
                <w:t>4</w:t>
              </w:r>
              <w:r w:rsidR="00692B4C">
                <w:rPr>
                  <w:noProof/>
                  <w:webHidden/>
                </w:rPr>
                <w:fldChar w:fldCharType="end"/>
              </w:r>
            </w:hyperlink>
          </w:p>
          <w:p w14:paraId="03528B2F" w14:textId="77777777" w:rsidR="00692B4C" w:rsidRPr="00692B4C" w:rsidRDefault="00F775DD">
            <w:pPr>
              <w:pStyle w:val="TDC3"/>
              <w:tabs>
                <w:tab w:val="right" w:leader="dot" w:pos="6136"/>
              </w:tabs>
              <w:rPr>
                <w:rFonts w:eastAsia="Times New Roman"/>
                <w:noProof/>
                <w:lang w:val="en-US"/>
              </w:rPr>
            </w:pPr>
            <w:hyperlink w:anchor="_Toc98149246" w:history="1">
              <w:r w:rsidR="00692B4C" w:rsidRPr="00805DE7">
                <w:rPr>
                  <w:rStyle w:val="Hipervnculo"/>
                  <w:rFonts w:cs="Calibri"/>
                  <w:noProof/>
                  <w:lang w:val="bg"/>
                </w:rPr>
                <w:t>Обща информация</w:t>
              </w:r>
              <w:r w:rsidR="00692B4C">
                <w:rPr>
                  <w:noProof/>
                  <w:webHidden/>
                </w:rPr>
                <w:tab/>
              </w:r>
              <w:r w:rsidR="00692B4C">
                <w:rPr>
                  <w:noProof/>
                  <w:webHidden/>
                </w:rPr>
                <w:fldChar w:fldCharType="begin"/>
              </w:r>
              <w:r w:rsidR="00692B4C">
                <w:rPr>
                  <w:noProof/>
                  <w:webHidden/>
                </w:rPr>
                <w:instrText xml:space="preserve"> PAGEREF _Toc98149246 \h </w:instrText>
              </w:r>
              <w:r w:rsidR="00692B4C">
                <w:rPr>
                  <w:noProof/>
                  <w:webHidden/>
                </w:rPr>
              </w:r>
              <w:r w:rsidR="00692B4C">
                <w:rPr>
                  <w:noProof/>
                  <w:webHidden/>
                </w:rPr>
                <w:fldChar w:fldCharType="separate"/>
              </w:r>
              <w:r w:rsidR="00692B4C">
                <w:rPr>
                  <w:noProof/>
                  <w:webHidden/>
                </w:rPr>
                <w:t>5</w:t>
              </w:r>
              <w:r w:rsidR="00692B4C">
                <w:rPr>
                  <w:noProof/>
                  <w:webHidden/>
                </w:rPr>
                <w:fldChar w:fldCharType="end"/>
              </w:r>
            </w:hyperlink>
          </w:p>
          <w:p w14:paraId="10B23B01" w14:textId="77777777" w:rsidR="00692B4C" w:rsidRPr="00692B4C" w:rsidRDefault="00F775DD">
            <w:pPr>
              <w:pStyle w:val="TDC3"/>
              <w:tabs>
                <w:tab w:val="right" w:leader="dot" w:pos="6136"/>
              </w:tabs>
              <w:rPr>
                <w:rFonts w:eastAsia="Times New Roman"/>
                <w:noProof/>
                <w:lang w:val="en-US"/>
              </w:rPr>
            </w:pPr>
            <w:hyperlink w:anchor="_Toc98149247" w:history="1">
              <w:r w:rsidR="00692B4C" w:rsidRPr="00805DE7">
                <w:rPr>
                  <w:rStyle w:val="Hipervnculo"/>
                  <w:rFonts w:cs="Calibri"/>
                  <w:noProof/>
                  <w:lang w:val="bg"/>
                </w:rPr>
                <w:t>Възможности за подпомагане на селскостопанските дейности</w:t>
              </w:r>
              <w:r w:rsidR="00692B4C">
                <w:rPr>
                  <w:noProof/>
                  <w:webHidden/>
                </w:rPr>
                <w:tab/>
              </w:r>
              <w:r w:rsidR="00692B4C">
                <w:rPr>
                  <w:noProof/>
                  <w:webHidden/>
                </w:rPr>
                <w:fldChar w:fldCharType="begin"/>
              </w:r>
              <w:r w:rsidR="00692B4C">
                <w:rPr>
                  <w:noProof/>
                  <w:webHidden/>
                </w:rPr>
                <w:instrText xml:space="preserve"> PAGEREF _Toc98149247 \h </w:instrText>
              </w:r>
              <w:r w:rsidR="00692B4C">
                <w:rPr>
                  <w:noProof/>
                  <w:webHidden/>
                </w:rPr>
              </w:r>
              <w:r w:rsidR="00692B4C">
                <w:rPr>
                  <w:noProof/>
                  <w:webHidden/>
                </w:rPr>
                <w:fldChar w:fldCharType="separate"/>
              </w:r>
              <w:r w:rsidR="00692B4C">
                <w:rPr>
                  <w:noProof/>
                  <w:webHidden/>
                </w:rPr>
                <w:t>5</w:t>
              </w:r>
              <w:r w:rsidR="00692B4C">
                <w:rPr>
                  <w:noProof/>
                  <w:webHidden/>
                </w:rPr>
                <w:fldChar w:fldCharType="end"/>
              </w:r>
            </w:hyperlink>
          </w:p>
          <w:p w14:paraId="208E604C" w14:textId="77777777" w:rsidR="00692B4C" w:rsidRPr="00692B4C" w:rsidRDefault="00F775DD">
            <w:pPr>
              <w:pStyle w:val="TDC2"/>
              <w:tabs>
                <w:tab w:val="right" w:leader="dot" w:pos="6136"/>
              </w:tabs>
              <w:rPr>
                <w:rFonts w:eastAsia="Times New Roman"/>
                <w:noProof/>
                <w:lang w:val="en-US"/>
              </w:rPr>
            </w:pPr>
            <w:hyperlink w:anchor="_Toc98149248" w:history="1">
              <w:r w:rsidR="00692B4C" w:rsidRPr="00805DE7">
                <w:rPr>
                  <w:rStyle w:val="Hipervnculo"/>
                  <w:rFonts w:cs="Calibri"/>
                  <w:noProof/>
                  <w:lang w:val="bg"/>
                </w:rPr>
                <w:t>1.4. Стратегия "</w:t>
              </w:r>
              <w:r w:rsidR="00692B4C" w:rsidRPr="00805DE7">
                <w:rPr>
                  <w:rStyle w:val="Hipervnculo"/>
                  <w:rFonts w:cs="Calibri"/>
                  <w:noProof/>
                  <w:lang w:val="en-US"/>
                </w:rPr>
                <w:t>Farm to Fork Strategy</w:t>
              </w:r>
              <w:r w:rsidR="00692B4C" w:rsidRPr="00805DE7">
                <w:rPr>
                  <w:rStyle w:val="Hipervnculo"/>
                  <w:rFonts w:cs="Calibri"/>
                  <w:noProof/>
                  <w:lang w:val="bg"/>
                </w:rPr>
                <w:t>"</w:t>
              </w:r>
              <w:r w:rsidR="00692B4C">
                <w:rPr>
                  <w:noProof/>
                  <w:webHidden/>
                </w:rPr>
                <w:tab/>
              </w:r>
              <w:r w:rsidR="00692B4C">
                <w:rPr>
                  <w:noProof/>
                  <w:webHidden/>
                </w:rPr>
                <w:fldChar w:fldCharType="begin"/>
              </w:r>
              <w:r w:rsidR="00692B4C">
                <w:rPr>
                  <w:noProof/>
                  <w:webHidden/>
                </w:rPr>
                <w:instrText xml:space="preserve"> PAGEREF _Toc98149248 \h </w:instrText>
              </w:r>
              <w:r w:rsidR="00692B4C">
                <w:rPr>
                  <w:noProof/>
                  <w:webHidden/>
                </w:rPr>
              </w:r>
              <w:r w:rsidR="00692B4C">
                <w:rPr>
                  <w:noProof/>
                  <w:webHidden/>
                </w:rPr>
                <w:fldChar w:fldCharType="separate"/>
              </w:r>
              <w:r w:rsidR="00692B4C">
                <w:rPr>
                  <w:noProof/>
                  <w:webHidden/>
                </w:rPr>
                <w:t>5</w:t>
              </w:r>
              <w:r w:rsidR="00692B4C">
                <w:rPr>
                  <w:noProof/>
                  <w:webHidden/>
                </w:rPr>
                <w:fldChar w:fldCharType="end"/>
              </w:r>
            </w:hyperlink>
          </w:p>
          <w:p w14:paraId="1111004E" w14:textId="77777777" w:rsidR="00692B4C" w:rsidRPr="00692B4C" w:rsidRDefault="00F775DD">
            <w:pPr>
              <w:pStyle w:val="TDC2"/>
              <w:tabs>
                <w:tab w:val="right" w:leader="dot" w:pos="6136"/>
              </w:tabs>
              <w:rPr>
                <w:rFonts w:eastAsia="Times New Roman"/>
                <w:noProof/>
                <w:lang w:val="en-US"/>
              </w:rPr>
            </w:pPr>
            <w:hyperlink w:anchor="_Toc98149249" w:history="1">
              <w:r w:rsidR="00692B4C" w:rsidRPr="00805DE7">
                <w:rPr>
                  <w:rStyle w:val="Hipervnculo"/>
                  <w:rFonts w:cs="Calibri"/>
                  <w:noProof/>
                  <w:lang w:val="bg"/>
                </w:rPr>
                <w:t>1.4.1. Обща информация</w:t>
              </w:r>
              <w:r w:rsidR="00692B4C">
                <w:rPr>
                  <w:noProof/>
                  <w:webHidden/>
                </w:rPr>
                <w:tab/>
              </w:r>
              <w:r w:rsidR="00692B4C">
                <w:rPr>
                  <w:noProof/>
                  <w:webHidden/>
                </w:rPr>
                <w:fldChar w:fldCharType="begin"/>
              </w:r>
              <w:r w:rsidR="00692B4C">
                <w:rPr>
                  <w:noProof/>
                  <w:webHidden/>
                </w:rPr>
                <w:instrText xml:space="preserve"> PAGEREF _Toc98149249 \h </w:instrText>
              </w:r>
              <w:r w:rsidR="00692B4C">
                <w:rPr>
                  <w:noProof/>
                  <w:webHidden/>
                </w:rPr>
              </w:r>
              <w:r w:rsidR="00692B4C">
                <w:rPr>
                  <w:noProof/>
                  <w:webHidden/>
                </w:rPr>
                <w:fldChar w:fldCharType="separate"/>
              </w:r>
              <w:r w:rsidR="00692B4C">
                <w:rPr>
                  <w:noProof/>
                  <w:webHidden/>
                </w:rPr>
                <w:t>5</w:t>
              </w:r>
              <w:r w:rsidR="00692B4C">
                <w:rPr>
                  <w:noProof/>
                  <w:webHidden/>
                </w:rPr>
                <w:fldChar w:fldCharType="end"/>
              </w:r>
            </w:hyperlink>
          </w:p>
          <w:p w14:paraId="544568C2" w14:textId="77777777" w:rsidR="00692B4C" w:rsidRPr="00692B4C" w:rsidRDefault="00F775DD">
            <w:pPr>
              <w:pStyle w:val="TDC2"/>
              <w:tabs>
                <w:tab w:val="left" w:pos="1100"/>
                <w:tab w:val="right" w:leader="dot" w:pos="6136"/>
              </w:tabs>
              <w:rPr>
                <w:rFonts w:eastAsia="Times New Roman"/>
                <w:noProof/>
                <w:lang w:val="en-US"/>
              </w:rPr>
            </w:pPr>
            <w:hyperlink w:anchor="_Toc98149250" w:history="1">
              <w:r w:rsidR="00692B4C" w:rsidRPr="00805DE7">
                <w:rPr>
                  <w:rStyle w:val="Hipervnculo"/>
                  <w:rFonts w:cs="Calibri"/>
                  <w:noProof/>
                  <w:lang w:val="bg-BG"/>
                </w:rPr>
                <w:t>1.4.2.</w:t>
              </w:r>
              <w:r w:rsidR="00692B4C" w:rsidRPr="00692B4C">
                <w:rPr>
                  <w:rFonts w:eastAsia="Times New Roman"/>
                  <w:noProof/>
                  <w:lang w:val="en-US"/>
                </w:rPr>
                <w:tab/>
              </w:r>
              <w:r w:rsidR="00692B4C" w:rsidRPr="00805DE7">
                <w:rPr>
                  <w:rStyle w:val="Hipervnculo"/>
                  <w:rFonts w:cs="Calibri"/>
                  <w:noProof/>
                  <w:lang w:val="bg"/>
                </w:rPr>
                <w:t>Възможности за подпомагане на селскостопанските дейности</w:t>
              </w:r>
              <w:r w:rsidR="00692B4C">
                <w:rPr>
                  <w:noProof/>
                  <w:webHidden/>
                </w:rPr>
                <w:tab/>
              </w:r>
              <w:r w:rsidR="00692B4C">
                <w:rPr>
                  <w:noProof/>
                  <w:webHidden/>
                </w:rPr>
                <w:fldChar w:fldCharType="begin"/>
              </w:r>
              <w:r w:rsidR="00692B4C">
                <w:rPr>
                  <w:noProof/>
                  <w:webHidden/>
                </w:rPr>
                <w:instrText xml:space="preserve"> PAGEREF _Toc98149250 \h </w:instrText>
              </w:r>
              <w:r w:rsidR="00692B4C">
                <w:rPr>
                  <w:noProof/>
                  <w:webHidden/>
                </w:rPr>
              </w:r>
              <w:r w:rsidR="00692B4C">
                <w:rPr>
                  <w:noProof/>
                  <w:webHidden/>
                </w:rPr>
                <w:fldChar w:fldCharType="separate"/>
              </w:r>
              <w:r w:rsidR="00692B4C">
                <w:rPr>
                  <w:noProof/>
                  <w:webHidden/>
                </w:rPr>
                <w:t>6</w:t>
              </w:r>
              <w:r w:rsidR="00692B4C">
                <w:rPr>
                  <w:noProof/>
                  <w:webHidden/>
                </w:rPr>
                <w:fldChar w:fldCharType="end"/>
              </w:r>
            </w:hyperlink>
          </w:p>
          <w:p w14:paraId="05D0ABB4" w14:textId="77777777" w:rsidR="00692B4C" w:rsidRPr="00692B4C" w:rsidRDefault="00F775DD">
            <w:pPr>
              <w:pStyle w:val="TDC2"/>
              <w:tabs>
                <w:tab w:val="left" w:pos="880"/>
                <w:tab w:val="right" w:leader="dot" w:pos="6136"/>
              </w:tabs>
              <w:rPr>
                <w:rFonts w:eastAsia="Times New Roman"/>
                <w:noProof/>
                <w:lang w:val="en-US"/>
              </w:rPr>
            </w:pPr>
            <w:hyperlink w:anchor="_Toc98149251" w:history="1">
              <w:r w:rsidR="00692B4C" w:rsidRPr="00805DE7">
                <w:rPr>
                  <w:rStyle w:val="Hipervnculo"/>
                  <w:rFonts w:cs="Calibri"/>
                  <w:noProof/>
                </w:rPr>
                <w:t>1.5.</w:t>
              </w:r>
              <w:r w:rsidR="00692B4C" w:rsidRPr="00692B4C">
                <w:rPr>
                  <w:rFonts w:eastAsia="Times New Roman"/>
                  <w:noProof/>
                  <w:lang w:val="en-US"/>
                </w:rPr>
                <w:tab/>
              </w:r>
              <w:r w:rsidR="00692B4C" w:rsidRPr="00805DE7">
                <w:rPr>
                  <w:rStyle w:val="Hipervnculo"/>
                  <w:rFonts w:cs="Calibri"/>
                  <w:noProof/>
                  <w:lang w:val="bg"/>
                </w:rPr>
                <w:t>План за органично земеделие</w:t>
              </w:r>
              <w:r w:rsidR="00692B4C">
                <w:rPr>
                  <w:noProof/>
                  <w:webHidden/>
                </w:rPr>
                <w:tab/>
              </w:r>
              <w:r w:rsidR="00692B4C">
                <w:rPr>
                  <w:noProof/>
                  <w:webHidden/>
                </w:rPr>
                <w:fldChar w:fldCharType="begin"/>
              </w:r>
              <w:r w:rsidR="00692B4C">
                <w:rPr>
                  <w:noProof/>
                  <w:webHidden/>
                </w:rPr>
                <w:instrText xml:space="preserve"> PAGEREF _Toc98149251 \h </w:instrText>
              </w:r>
              <w:r w:rsidR="00692B4C">
                <w:rPr>
                  <w:noProof/>
                  <w:webHidden/>
                </w:rPr>
              </w:r>
              <w:r w:rsidR="00692B4C">
                <w:rPr>
                  <w:noProof/>
                  <w:webHidden/>
                </w:rPr>
                <w:fldChar w:fldCharType="separate"/>
              </w:r>
              <w:r w:rsidR="00692B4C">
                <w:rPr>
                  <w:noProof/>
                  <w:webHidden/>
                </w:rPr>
                <w:t>6</w:t>
              </w:r>
              <w:r w:rsidR="00692B4C">
                <w:rPr>
                  <w:noProof/>
                  <w:webHidden/>
                </w:rPr>
                <w:fldChar w:fldCharType="end"/>
              </w:r>
            </w:hyperlink>
          </w:p>
          <w:p w14:paraId="3157C7F9" w14:textId="77777777" w:rsidR="00692B4C" w:rsidRPr="00692B4C" w:rsidRDefault="00F775DD">
            <w:pPr>
              <w:pStyle w:val="TDC3"/>
              <w:tabs>
                <w:tab w:val="left" w:pos="1320"/>
                <w:tab w:val="right" w:leader="dot" w:pos="6136"/>
              </w:tabs>
              <w:rPr>
                <w:rFonts w:eastAsia="Times New Roman"/>
                <w:noProof/>
                <w:lang w:val="en-US"/>
              </w:rPr>
            </w:pPr>
            <w:hyperlink w:anchor="_Toc98149252" w:history="1">
              <w:r w:rsidR="00692B4C" w:rsidRPr="00805DE7">
                <w:rPr>
                  <w:rStyle w:val="Hipervnculo"/>
                  <w:rFonts w:cs="Calibri"/>
                  <w:noProof/>
                  <w:lang w:val="en-GB"/>
                </w:rPr>
                <w:t>1.5.1.</w:t>
              </w:r>
              <w:r w:rsidR="00692B4C" w:rsidRPr="00692B4C">
                <w:rPr>
                  <w:rFonts w:eastAsia="Times New Roman"/>
                  <w:noProof/>
                  <w:lang w:val="en-US"/>
                </w:rPr>
                <w:tab/>
              </w:r>
              <w:r w:rsidR="00692B4C" w:rsidRPr="00805DE7">
                <w:rPr>
                  <w:rStyle w:val="Hipervnculo"/>
                  <w:rFonts w:cs="Calibri"/>
                  <w:noProof/>
                  <w:lang w:val="bg"/>
                </w:rPr>
                <w:t>Обща информация</w:t>
              </w:r>
              <w:r w:rsidR="00692B4C">
                <w:rPr>
                  <w:noProof/>
                  <w:webHidden/>
                </w:rPr>
                <w:tab/>
              </w:r>
              <w:r w:rsidR="00692B4C">
                <w:rPr>
                  <w:noProof/>
                  <w:webHidden/>
                </w:rPr>
                <w:fldChar w:fldCharType="begin"/>
              </w:r>
              <w:r w:rsidR="00692B4C">
                <w:rPr>
                  <w:noProof/>
                  <w:webHidden/>
                </w:rPr>
                <w:instrText xml:space="preserve"> PAGEREF _Toc98149252 \h </w:instrText>
              </w:r>
              <w:r w:rsidR="00692B4C">
                <w:rPr>
                  <w:noProof/>
                  <w:webHidden/>
                </w:rPr>
              </w:r>
              <w:r w:rsidR="00692B4C">
                <w:rPr>
                  <w:noProof/>
                  <w:webHidden/>
                </w:rPr>
                <w:fldChar w:fldCharType="separate"/>
              </w:r>
              <w:r w:rsidR="00692B4C">
                <w:rPr>
                  <w:noProof/>
                  <w:webHidden/>
                </w:rPr>
                <w:t>6</w:t>
              </w:r>
              <w:r w:rsidR="00692B4C">
                <w:rPr>
                  <w:noProof/>
                  <w:webHidden/>
                </w:rPr>
                <w:fldChar w:fldCharType="end"/>
              </w:r>
            </w:hyperlink>
          </w:p>
          <w:p w14:paraId="0F9F5C0C" w14:textId="77777777" w:rsidR="00692B4C" w:rsidRPr="00692B4C" w:rsidRDefault="00F775DD">
            <w:pPr>
              <w:pStyle w:val="TDC3"/>
              <w:tabs>
                <w:tab w:val="left" w:pos="1320"/>
                <w:tab w:val="right" w:leader="dot" w:pos="6136"/>
              </w:tabs>
              <w:rPr>
                <w:rFonts w:eastAsia="Times New Roman"/>
                <w:noProof/>
                <w:lang w:val="en-US"/>
              </w:rPr>
            </w:pPr>
            <w:hyperlink w:anchor="_Toc98149253" w:history="1">
              <w:r w:rsidR="00692B4C" w:rsidRPr="00805DE7">
                <w:rPr>
                  <w:rStyle w:val="Hipervnculo"/>
                  <w:rFonts w:cs="Calibri"/>
                  <w:noProof/>
                  <w:lang w:val="bg"/>
                </w:rPr>
                <w:t>1.5.2.</w:t>
              </w:r>
              <w:r w:rsidR="00692B4C" w:rsidRPr="00692B4C">
                <w:rPr>
                  <w:rFonts w:eastAsia="Times New Roman"/>
                  <w:noProof/>
                  <w:lang w:val="en-US"/>
                </w:rPr>
                <w:tab/>
              </w:r>
              <w:r w:rsidR="00692B4C" w:rsidRPr="00805DE7">
                <w:rPr>
                  <w:rStyle w:val="Hipervnculo"/>
                  <w:rFonts w:cs="Calibri"/>
                  <w:noProof/>
                  <w:lang w:val="bg"/>
                </w:rPr>
                <w:t>Възможности за подпомагане на селскостопанските дейности</w:t>
              </w:r>
              <w:r w:rsidR="00692B4C">
                <w:rPr>
                  <w:noProof/>
                  <w:webHidden/>
                </w:rPr>
                <w:tab/>
              </w:r>
              <w:r w:rsidR="00692B4C">
                <w:rPr>
                  <w:noProof/>
                  <w:webHidden/>
                </w:rPr>
                <w:fldChar w:fldCharType="begin"/>
              </w:r>
              <w:r w:rsidR="00692B4C">
                <w:rPr>
                  <w:noProof/>
                  <w:webHidden/>
                </w:rPr>
                <w:instrText xml:space="preserve"> PAGEREF _Toc98149253 \h </w:instrText>
              </w:r>
              <w:r w:rsidR="00692B4C">
                <w:rPr>
                  <w:noProof/>
                  <w:webHidden/>
                </w:rPr>
              </w:r>
              <w:r w:rsidR="00692B4C">
                <w:rPr>
                  <w:noProof/>
                  <w:webHidden/>
                </w:rPr>
                <w:fldChar w:fldCharType="separate"/>
              </w:r>
              <w:r w:rsidR="00692B4C">
                <w:rPr>
                  <w:noProof/>
                  <w:webHidden/>
                </w:rPr>
                <w:t>6</w:t>
              </w:r>
              <w:r w:rsidR="00692B4C">
                <w:rPr>
                  <w:noProof/>
                  <w:webHidden/>
                </w:rPr>
                <w:fldChar w:fldCharType="end"/>
              </w:r>
            </w:hyperlink>
          </w:p>
          <w:p w14:paraId="6F9B01DD" w14:textId="77777777" w:rsidR="00692B4C" w:rsidRPr="00692B4C" w:rsidRDefault="00F775DD">
            <w:pPr>
              <w:pStyle w:val="TDC3"/>
              <w:tabs>
                <w:tab w:val="right" w:leader="dot" w:pos="6136"/>
              </w:tabs>
              <w:rPr>
                <w:rFonts w:eastAsia="Times New Roman"/>
                <w:noProof/>
                <w:lang w:val="en-US"/>
              </w:rPr>
            </w:pPr>
            <w:hyperlink w:anchor="_Toc98149254" w:history="1">
              <w:r w:rsidR="00692B4C" w:rsidRPr="00805DE7">
                <w:rPr>
                  <w:rStyle w:val="Hipervnculo"/>
                  <w:rFonts w:cs="Calibri"/>
                  <w:i/>
                  <w:iCs/>
                  <w:noProof/>
                  <w:lang w:val="bg"/>
                </w:rPr>
                <w:t>Ос 1: стимулира търсенето и гарантира доверието на потребителите</w:t>
              </w:r>
              <w:r w:rsidR="00692B4C">
                <w:rPr>
                  <w:noProof/>
                  <w:webHidden/>
                </w:rPr>
                <w:tab/>
              </w:r>
              <w:r w:rsidR="00692B4C">
                <w:rPr>
                  <w:noProof/>
                  <w:webHidden/>
                </w:rPr>
                <w:fldChar w:fldCharType="begin"/>
              </w:r>
              <w:r w:rsidR="00692B4C">
                <w:rPr>
                  <w:noProof/>
                  <w:webHidden/>
                </w:rPr>
                <w:instrText xml:space="preserve"> PAGEREF _Toc98149254 \h </w:instrText>
              </w:r>
              <w:r w:rsidR="00692B4C">
                <w:rPr>
                  <w:noProof/>
                  <w:webHidden/>
                </w:rPr>
              </w:r>
              <w:r w:rsidR="00692B4C">
                <w:rPr>
                  <w:noProof/>
                  <w:webHidden/>
                </w:rPr>
                <w:fldChar w:fldCharType="separate"/>
              </w:r>
              <w:r w:rsidR="00692B4C">
                <w:rPr>
                  <w:noProof/>
                  <w:webHidden/>
                </w:rPr>
                <w:t>7</w:t>
              </w:r>
              <w:r w:rsidR="00692B4C">
                <w:rPr>
                  <w:noProof/>
                  <w:webHidden/>
                </w:rPr>
                <w:fldChar w:fldCharType="end"/>
              </w:r>
            </w:hyperlink>
          </w:p>
          <w:p w14:paraId="28A35C65" w14:textId="77777777" w:rsidR="00692B4C" w:rsidRPr="00692B4C" w:rsidRDefault="00F775DD">
            <w:pPr>
              <w:pStyle w:val="TDC3"/>
              <w:tabs>
                <w:tab w:val="right" w:leader="dot" w:pos="6136"/>
              </w:tabs>
              <w:rPr>
                <w:rFonts w:eastAsia="Times New Roman"/>
                <w:noProof/>
                <w:lang w:val="en-US"/>
              </w:rPr>
            </w:pPr>
            <w:hyperlink w:anchor="_Toc98149255" w:history="1">
              <w:r w:rsidR="00692B4C" w:rsidRPr="00805DE7">
                <w:rPr>
                  <w:rStyle w:val="Hipervnculo"/>
                  <w:rFonts w:cs="Calibri"/>
                  <w:i/>
                  <w:iCs/>
                  <w:noProof/>
                  <w:lang w:val="bg"/>
                </w:rPr>
                <w:t>Ос 2: стимулиране на преобразуването и подсилване на цялата верига за създаване на стойност</w:t>
              </w:r>
              <w:r w:rsidR="00692B4C">
                <w:rPr>
                  <w:noProof/>
                  <w:webHidden/>
                </w:rPr>
                <w:tab/>
              </w:r>
              <w:r w:rsidR="00692B4C">
                <w:rPr>
                  <w:noProof/>
                  <w:webHidden/>
                </w:rPr>
                <w:fldChar w:fldCharType="begin"/>
              </w:r>
              <w:r w:rsidR="00692B4C">
                <w:rPr>
                  <w:noProof/>
                  <w:webHidden/>
                </w:rPr>
                <w:instrText xml:space="preserve"> PAGEREF _Toc98149255 \h </w:instrText>
              </w:r>
              <w:r w:rsidR="00692B4C">
                <w:rPr>
                  <w:noProof/>
                  <w:webHidden/>
                </w:rPr>
              </w:r>
              <w:r w:rsidR="00692B4C">
                <w:rPr>
                  <w:noProof/>
                  <w:webHidden/>
                </w:rPr>
                <w:fldChar w:fldCharType="separate"/>
              </w:r>
              <w:r w:rsidR="00692B4C">
                <w:rPr>
                  <w:noProof/>
                  <w:webHidden/>
                </w:rPr>
                <w:t>7</w:t>
              </w:r>
              <w:r w:rsidR="00692B4C">
                <w:rPr>
                  <w:noProof/>
                  <w:webHidden/>
                </w:rPr>
                <w:fldChar w:fldCharType="end"/>
              </w:r>
            </w:hyperlink>
          </w:p>
          <w:p w14:paraId="1E1C51C1" w14:textId="77777777" w:rsidR="00692B4C" w:rsidRPr="00692B4C" w:rsidRDefault="00F775DD">
            <w:pPr>
              <w:pStyle w:val="TDC3"/>
              <w:tabs>
                <w:tab w:val="right" w:leader="dot" w:pos="6136"/>
              </w:tabs>
              <w:rPr>
                <w:rFonts w:eastAsia="Times New Roman"/>
                <w:noProof/>
                <w:lang w:val="en-US"/>
              </w:rPr>
            </w:pPr>
            <w:hyperlink w:anchor="_Toc98149256" w:history="1">
              <w:r w:rsidR="00692B4C" w:rsidRPr="00805DE7">
                <w:rPr>
                  <w:rStyle w:val="Hipervnculo"/>
                  <w:rFonts w:cs="Calibri"/>
                  <w:i/>
                  <w:iCs/>
                  <w:noProof/>
                  <w:lang w:val="bg"/>
                </w:rPr>
                <w:t>Ос 3: органични продукти, даващи ни пример: принос на биологичното земеделие за устойчивостта</w:t>
              </w:r>
              <w:r w:rsidR="00692B4C">
                <w:rPr>
                  <w:noProof/>
                  <w:webHidden/>
                </w:rPr>
                <w:tab/>
              </w:r>
              <w:r w:rsidR="00692B4C">
                <w:rPr>
                  <w:noProof/>
                  <w:webHidden/>
                </w:rPr>
                <w:fldChar w:fldCharType="begin"/>
              </w:r>
              <w:r w:rsidR="00692B4C">
                <w:rPr>
                  <w:noProof/>
                  <w:webHidden/>
                </w:rPr>
                <w:instrText xml:space="preserve"> PAGEREF _Toc98149256 \h </w:instrText>
              </w:r>
              <w:r w:rsidR="00692B4C">
                <w:rPr>
                  <w:noProof/>
                  <w:webHidden/>
                </w:rPr>
              </w:r>
              <w:r w:rsidR="00692B4C">
                <w:rPr>
                  <w:noProof/>
                  <w:webHidden/>
                </w:rPr>
                <w:fldChar w:fldCharType="separate"/>
              </w:r>
              <w:r w:rsidR="00692B4C">
                <w:rPr>
                  <w:noProof/>
                  <w:webHidden/>
                </w:rPr>
                <w:t>7</w:t>
              </w:r>
              <w:r w:rsidR="00692B4C">
                <w:rPr>
                  <w:noProof/>
                  <w:webHidden/>
                </w:rPr>
                <w:fldChar w:fldCharType="end"/>
              </w:r>
            </w:hyperlink>
          </w:p>
          <w:p w14:paraId="3F792265" w14:textId="77777777" w:rsidR="00692B4C" w:rsidRPr="00692B4C" w:rsidRDefault="00F775DD">
            <w:pPr>
              <w:pStyle w:val="TDC2"/>
              <w:tabs>
                <w:tab w:val="left" w:pos="880"/>
                <w:tab w:val="right" w:leader="dot" w:pos="6136"/>
              </w:tabs>
              <w:rPr>
                <w:rFonts w:eastAsia="Times New Roman"/>
                <w:noProof/>
                <w:lang w:val="en-US"/>
              </w:rPr>
            </w:pPr>
            <w:hyperlink w:anchor="_Toc98149257" w:history="1">
              <w:r w:rsidR="00692B4C" w:rsidRPr="00805DE7">
                <w:rPr>
                  <w:rStyle w:val="Hipervnculo"/>
                  <w:rFonts w:cs="Calibri"/>
                  <w:noProof/>
                  <w:lang w:val="bg-BG"/>
                </w:rPr>
                <w:t>1.6.</w:t>
              </w:r>
              <w:r w:rsidR="00692B4C" w:rsidRPr="00692B4C">
                <w:rPr>
                  <w:rFonts w:eastAsia="Times New Roman"/>
                  <w:noProof/>
                  <w:lang w:val="en-US"/>
                </w:rPr>
                <w:tab/>
              </w:r>
              <w:r w:rsidR="00692B4C" w:rsidRPr="00805DE7">
                <w:rPr>
                  <w:rStyle w:val="Hipervnculo"/>
                  <w:rFonts w:cs="Calibri"/>
                  <w:noProof/>
                  <w:lang w:val="bg"/>
                </w:rPr>
                <w:t>Стратегия за биологичното разнообразие за 2030 г.</w:t>
              </w:r>
              <w:r w:rsidR="00692B4C">
                <w:rPr>
                  <w:noProof/>
                  <w:webHidden/>
                </w:rPr>
                <w:tab/>
              </w:r>
              <w:r w:rsidR="00692B4C">
                <w:rPr>
                  <w:noProof/>
                  <w:webHidden/>
                </w:rPr>
                <w:fldChar w:fldCharType="begin"/>
              </w:r>
              <w:r w:rsidR="00692B4C">
                <w:rPr>
                  <w:noProof/>
                  <w:webHidden/>
                </w:rPr>
                <w:instrText xml:space="preserve"> PAGEREF _Toc98149257 \h </w:instrText>
              </w:r>
              <w:r w:rsidR="00692B4C">
                <w:rPr>
                  <w:noProof/>
                  <w:webHidden/>
                </w:rPr>
              </w:r>
              <w:r w:rsidR="00692B4C">
                <w:rPr>
                  <w:noProof/>
                  <w:webHidden/>
                </w:rPr>
                <w:fldChar w:fldCharType="separate"/>
              </w:r>
              <w:r w:rsidR="00692B4C">
                <w:rPr>
                  <w:noProof/>
                  <w:webHidden/>
                </w:rPr>
                <w:t>8</w:t>
              </w:r>
              <w:r w:rsidR="00692B4C">
                <w:rPr>
                  <w:noProof/>
                  <w:webHidden/>
                </w:rPr>
                <w:fldChar w:fldCharType="end"/>
              </w:r>
            </w:hyperlink>
          </w:p>
          <w:p w14:paraId="252948E5" w14:textId="77777777" w:rsidR="00692B4C" w:rsidRPr="00692B4C" w:rsidRDefault="00F775DD">
            <w:pPr>
              <w:pStyle w:val="TDC3"/>
              <w:tabs>
                <w:tab w:val="left" w:pos="1320"/>
                <w:tab w:val="right" w:leader="dot" w:pos="6136"/>
              </w:tabs>
              <w:rPr>
                <w:rFonts w:eastAsia="Times New Roman"/>
                <w:noProof/>
                <w:lang w:val="en-US"/>
              </w:rPr>
            </w:pPr>
            <w:hyperlink w:anchor="_Toc98149258" w:history="1">
              <w:r w:rsidR="00692B4C" w:rsidRPr="00805DE7">
                <w:rPr>
                  <w:rStyle w:val="Hipervnculo"/>
                  <w:rFonts w:cs="Calibri"/>
                  <w:noProof/>
                  <w:lang w:val="en-GB"/>
                </w:rPr>
                <w:t>1.6.1.</w:t>
              </w:r>
              <w:r w:rsidR="00692B4C" w:rsidRPr="00692B4C">
                <w:rPr>
                  <w:rFonts w:eastAsia="Times New Roman"/>
                  <w:noProof/>
                  <w:lang w:val="en-US"/>
                </w:rPr>
                <w:tab/>
              </w:r>
              <w:r w:rsidR="00692B4C" w:rsidRPr="00805DE7">
                <w:rPr>
                  <w:rStyle w:val="Hipervnculo"/>
                  <w:rFonts w:cs="Calibri"/>
                  <w:noProof/>
                  <w:lang w:val="bg"/>
                </w:rPr>
                <w:t>Обща информация</w:t>
              </w:r>
              <w:r w:rsidR="00692B4C">
                <w:rPr>
                  <w:noProof/>
                  <w:webHidden/>
                </w:rPr>
                <w:tab/>
              </w:r>
              <w:r w:rsidR="00692B4C">
                <w:rPr>
                  <w:noProof/>
                  <w:webHidden/>
                </w:rPr>
                <w:fldChar w:fldCharType="begin"/>
              </w:r>
              <w:r w:rsidR="00692B4C">
                <w:rPr>
                  <w:noProof/>
                  <w:webHidden/>
                </w:rPr>
                <w:instrText xml:space="preserve"> PAGEREF _Toc98149258 \h </w:instrText>
              </w:r>
              <w:r w:rsidR="00692B4C">
                <w:rPr>
                  <w:noProof/>
                  <w:webHidden/>
                </w:rPr>
              </w:r>
              <w:r w:rsidR="00692B4C">
                <w:rPr>
                  <w:noProof/>
                  <w:webHidden/>
                </w:rPr>
                <w:fldChar w:fldCharType="separate"/>
              </w:r>
              <w:r w:rsidR="00692B4C">
                <w:rPr>
                  <w:noProof/>
                  <w:webHidden/>
                </w:rPr>
                <w:t>8</w:t>
              </w:r>
              <w:r w:rsidR="00692B4C">
                <w:rPr>
                  <w:noProof/>
                  <w:webHidden/>
                </w:rPr>
                <w:fldChar w:fldCharType="end"/>
              </w:r>
            </w:hyperlink>
          </w:p>
          <w:p w14:paraId="3BDE489E" w14:textId="77777777" w:rsidR="00692B4C" w:rsidRPr="00692B4C" w:rsidRDefault="00F775DD">
            <w:pPr>
              <w:pStyle w:val="TDC3"/>
              <w:tabs>
                <w:tab w:val="left" w:pos="1320"/>
                <w:tab w:val="right" w:leader="dot" w:pos="6136"/>
              </w:tabs>
              <w:rPr>
                <w:rFonts w:eastAsia="Times New Roman"/>
                <w:noProof/>
                <w:lang w:val="en-US"/>
              </w:rPr>
            </w:pPr>
            <w:hyperlink w:anchor="_Toc98149259" w:history="1">
              <w:r w:rsidR="00692B4C" w:rsidRPr="00805DE7">
                <w:rPr>
                  <w:rStyle w:val="Hipervnculo"/>
                  <w:rFonts w:cs="Calibri"/>
                  <w:noProof/>
                  <w:lang w:val="bg-BG"/>
                </w:rPr>
                <w:t>1.6.2.</w:t>
              </w:r>
              <w:r w:rsidR="00692B4C" w:rsidRPr="00692B4C">
                <w:rPr>
                  <w:rFonts w:eastAsia="Times New Roman"/>
                  <w:noProof/>
                  <w:lang w:val="en-US"/>
                </w:rPr>
                <w:tab/>
              </w:r>
              <w:r w:rsidR="00692B4C" w:rsidRPr="00805DE7">
                <w:rPr>
                  <w:rStyle w:val="Hipervnculo"/>
                  <w:rFonts w:cs="Calibri"/>
                  <w:noProof/>
                  <w:lang w:val="bg"/>
                </w:rPr>
                <w:t>Възможности за подпомагане на селскостопанските дейности</w:t>
              </w:r>
              <w:r w:rsidR="00692B4C">
                <w:rPr>
                  <w:noProof/>
                  <w:webHidden/>
                </w:rPr>
                <w:tab/>
              </w:r>
              <w:r w:rsidR="00692B4C">
                <w:rPr>
                  <w:noProof/>
                  <w:webHidden/>
                </w:rPr>
                <w:fldChar w:fldCharType="begin"/>
              </w:r>
              <w:r w:rsidR="00692B4C">
                <w:rPr>
                  <w:noProof/>
                  <w:webHidden/>
                </w:rPr>
                <w:instrText xml:space="preserve"> PAGEREF _Toc98149259 \h </w:instrText>
              </w:r>
              <w:r w:rsidR="00692B4C">
                <w:rPr>
                  <w:noProof/>
                  <w:webHidden/>
                </w:rPr>
              </w:r>
              <w:r w:rsidR="00692B4C">
                <w:rPr>
                  <w:noProof/>
                  <w:webHidden/>
                </w:rPr>
                <w:fldChar w:fldCharType="separate"/>
              </w:r>
              <w:r w:rsidR="00692B4C">
                <w:rPr>
                  <w:noProof/>
                  <w:webHidden/>
                </w:rPr>
                <w:t>8</w:t>
              </w:r>
              <w:r w:rsidR="00692B4C">
                <w:rPr>
                  <w:noProof/>
                  <w:webHidden/>
                </w:rPr>
                <w:fldChar w:fldCharType="end"/>
              </w:r>
            </w:hyperlink>
          </w:p>
          <w:p w14:paraId="4E64B76A" w14:textId="77777777" w:rsidR="00692B4C" w:rsidRDefault="00692B4C">
            <w:r>
              <w:rPr>
                <w:b/>
                <w:bCs/>
                <w:noProof/>
              </w:rPr>
              <w:fldChar w:fldCharType="end"/>
            </w:r>
          </w:p>
          <w:p w14:paraId="15232175" w14:textId="09AA4DA0" w:rsidR="00A42170" w:rsidRPr="00B510F5" w:rsidRDefault="00A42170" w:rsidP="00953E3C">
            <w:pPr>
              <w:rPr>
                <w:lang w:val="bg-BG"/>
              </w:rPr>
            </w:pPr>
          </w:p>
        </w:tc>
      </w:tr>
      <w:tr w:rsidR="00A42170" w:rsidRPr="005A78CB" w14:paraId="035BA5DA"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17C533A9" w14:textId="2582F75D" w:rsidR="00A42170" w:rsidRPr="005A78CB" w:rsidRDefault="00A42170" w:rsidP="00B510F5">
            <w:pPr>
              <w:ind w:left="567" w:hanging="425"/>
              <w:rPr>
                <w:rFonts w:ascii="Times New Roman" w:hAnsi="Times New Roman"/>
                <w:b/>
                <w:color w:val="FFFFFF"/>
                <w:sz w:val="24"/>
                <w:szCs w:val="24"/>
                <w:lang w:val="en-GB"/>
              </w:rPr>
            </w:pPr>
            <w:r w:rsidRPr="005A78CB">
              <w:rPr>
                <w:b/>
                <w:color w:val="FFFFFF"/>
                <w:sz w:val="24"/>
                <w:szCs w:val="24"/>
                <w:lang w:val="bg"/>
              </w:rPr>
              <w:lastRenderedPageBreak/>
              <w:t xml:space="preserve">5 </w:t>
            </w:r>
            <w:r w:rsidR="00B510F5">
              <w:rPr>
                <w:b/>
                <w:color w:val="FFFFFF"/>
                <w:sz w:val="24"/>
                <w:szCs w:val="24"/>
                <w:lang w:val="bg"/>
              </w:rPr>
              <w:t>дефиниции</w:t>
            </w:r>
          </w:p>
        </w:tc>
      </w:tr>
      <w:tr w:rsidR="00A42170" w:rsidRPr="00901584" w14:paraId="22B85ADA"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FFE79EA" w14:textId="0B279419" w:rsidR="00A42170" w:rsidRPr="0025681F" w:rsidRDefault="00B510F5" w:rsidP="006A3A33">
            <w:pPr>
              <w:numPr>
                <w:ilvl w:val="0"/>
                <w:numId w:val="17"/>
              </w:numPr>
              <w:rPr>
                <w:rFonts w:ascii="Times New Roman" w:hAnsi="Times New Roman"/>
                <w:sz w:val="24"/>
                <w:szCs w:val="24"/>
                <w:lang w:val="bg"/>
              </w:rPr>
            </w:pPr>
            <w:r>
              <w:rPr>
                <w:sz w:val="24"/>
                <w:szCs w:val="24"/>
                <w:lang w:val="bg"/>
              </w:rPr>
              <w:t>Обща</w:t>
            </w:r>
            <w:r w:rsidR="0040146B">
              <w:rPr>
                <w:sz w:val="24"/>
                <w:szCs w:val="24"/>
                <w:lang w:val="bg"/>
              </w:rPr>
              <w:t xml:space="preserve"> </w:t>
            </w:r>
            <w:r>
              <w:rPr>
                <w:sz w:val="24"/>
                <w:szCs w:val="24"/>
                <w:lang w:val="bg"/>
              </w:rPr>
              <w:t>селскостопанска</w:t>
            </w:r>
            <w:r w:rsidR="0040146B">
              <w:rPr>
                <w:sz w:val="24"/>
                <w:szCs w:val="24"/>
                <w:lang w:val="bg"/>
              </w:rPr>
              <w:t xml:space="preserve"> политика: Т</w:t>
            </w:r>
            <w:r>
              <w:rPr>
                <w:sz w:val="24"/>
                <w:szCs w:val="24"/>
                <w:lang w:val="bg"/>
              </w:rPr>
              <w:t>ова</w:t>
            </w:r>
            <w:r w:rsidR="0040146B">
              <w:rPr>
                <w:sz w:val="24"/>
                <w:szCs w:val="24"/>
                <w:lang w:val="bg"/>
              </w:rPr>
              <w:t xml:space="preserve"> </w:t>
            </w:r>
            <w:r w:rsidR="0040146B" w:rsidRPr="0040146B">
              <w:rPr>
                <w:sz w:val="24"/>
                <w:szCs w:val="24"/>
                <w:lang w:val="bg"/>
              </w:rPr>
              <w:t xml:space="preserve">е селскостопанската политика на Европейския съюз. Той прилага система от земеделски субсидии и други програми. </w:t>
            </w:r>
            <w:r>
              <w:rPr>
                <w:sz w:val="24"/>
                <w:szCs w:val="24"/>
                <w:lang w:val="bg"/>
              </w:rPr>
              <w:t xml:space="preserve">Тя </w:t>
            </w:r>
            <w:r w:rsidR="0040146B" w:rsidRPr="0040146B">
              <w:rPr>
                <w:sz w:val="24"/>
                <w:szCs w:val="24"/>
                <w:lang w:val="bg"/>
              </w:rPr>
              <w:t>е въведен</w:t>
            </w:r>
            <w:r>
              <w:rPr>
                <w:sz w:val="24"/>
                <w:szCs w:val="24"/>
                <w:lang w:val="bg"/>
              </w:rPr>
              <w:t>а</w:t>
            </w:r>
            <w:r w:rsidR="0040146B" w:rsidRPr="0040146B">
              <w:rPr>
                <w:sz w:val="24"/>
                <w:szCs w:val="24"/>
                <w:lang w:val="bg"/>
              </w:rPr>
              <w:t xml:space="preserve"> през 1962 г. и оттогава претърпя няколко промени за намаляване на разходите (от 73 % от бюджета на ЕИО през 1985</w:t>
            </w:r>
            <w:r w:rsidR="0040146B">
              <w:rPr>
                <w:lang w:val="bg"/>
              </w:rPr>
              <w:t xml:space="preserve"> г.</w:t>
            </w:r>
            <w:r w:rsidR="005F6954">
              <w:rPr>
                <w:lang w:val="bg"/>
              </w:rPr>
              <w:t xml:space="preserve"> </w:t>
            </w:r>
            <w:r w:rsidR="0040146B">
              <w:rPr>
                <w:sz w:val="24"/>
                <w:szCs w:val="24"/>
                <w:lang w:val="bg"/>
              </w:rPr>
              <w:t>на 37 % от бюджета на ЕС през 2017</w:t>
            </w:r>
            <w:r w:rsidR="0040146B">
              <w:rPr>
                <w:lang w:val="bg"/>
              </w:rPr>
              <w:t xml:space="preserve"> г.</w:t>
            </w:r>
            <w:r w:rsidR="0040146B" w:rsidRPr="0040146B">
              <w:rPr>
                <w:sz w:val="24"/>
                <w:szCs w:val="24"/>
                <w:lang w:val="bg"/>
              </w:rPr>
              <w:t>) и също така да разгле</w:t>
            </w:r>
            <w:r>
              <w:rPr>
                <w:sz w:val="24"/>
                <w:szCs w:val="24"/>
                <w:lang w:val="bg"/>
              </w:rPr>
              <w:t>ж</w:t>
            </w:r>
            <w:r w:rsidR="0040146B" w:rsidRPr="0040146B">
              <w:rPr>
                <w:sz w:val="24"/>
                <w:szCs w:val="24"/>
                <w:lang w:val="bg"/>
              </w:rPr>
              <w:t xml:space="preserve">да развитието на селските райони. </w:t>
            </w:r>
            <w:r>
              <w:rPr>
                <w:sz w:val="24"/>
                <w:szCs w:val="24"/>
                <w:lang w:val="bg"/>
              </w:rPr>
              <w:t>Тя</w:t>
            </w:r>
            <w:r w:rsidR="0040146B" w:rsidRPr="0040146B">
              <w:rPr>
                <w:sz w:val="24"/>
                <w:szCs w:val="24"/>
                <w:lang w:val="bg"/>
              </w:rPr>
              <w:t xml:space="preserve"> е критикуван</w:t>
            </w:r>
            <w:r>
              <w:rPr>
                <w:sz w:val="24"/>
                <w:szCs w:val="24"/>
                <w:lang w:val="bg"/>
              </w:rPr>
              <w:t>а</w:t>
            </w:r>
            <w:r w:rsidR="0040146B" w:rsidRPr="0040146B">
              <w:rPr>
                <w:sz w:val="24"/>
                <w:szCs w:val="24"/>
                <w:lang w:val="bg"/>
              </w:rPr>
              <w:t xml:space="preserve"> </w:t>
            </w:r>
            <w:r>
              <w:rPr>
                <w:sz w:val="24"/>
                <w:szCs w:val="24"/>
                <w:lang w:val="bg"/>
              </w:rPr>
              <w:t>заради</w:t>
            </w:r>
            <w:r w:rsidR="0040146B" w:rsidRPr="0040146B">
              <w:rPr>
                <w:sz w:val="24"/>
                <w:szCs w:val="24"/>
                <w:lang w:val="bg"/>
              </w:rPr>
              <w:t xml:space="preserve"> разходите си, както и въздействи</w:t>
            </w:r>
            <w:r>
              <w:rPr>
                <w:sz w:val="24"/>
                <w:szCs w:val="24"/>
                <w:lang w:val="bg"/>
              </w:rPr>
              <w:t>ето ѝ</w:t>
            </w:r>
            <w:r w:rsidR="0040146B" w:rsidRPr="0040146B">
              <w:rPr>
                <w:sz w:val="24"/>
                <w:szCs w:val="24"/>
                <w:lang w:val="bg"/>
              </w:rPr>
              <w:t xml:space="preserve"> върху околната среда.</w:t>
            </w:r>
          </w:p>
          <w:p w14:paraId="6865B474" w14:textId="238B67C2" w:rsidR="0040146B" w:rsidRPr="0025681F" w:rsidRDefault="00C35F81" w:rsidP="00C35F81">
            <w:pPr>
              <w:numPr>
                <w:ilvl w:val="0"/>
                <w:numId w:val="17"/>
              </w:numPr>
              <w:rPr>
                <w:rFonts w:ascii="Times New Roman" w:hAnsi="Times New Roman"/>
                <w:sz w:val="24"/>
                <w:szCs w:val="24"/>
                <w:lang w:val="bg"/>
              </w:rPr>
            </w:pPr>
            <w:r>
              <w:rPr>
                <w:sz w:val="24"/>
                <w:szCs w:val="24"/>
                <w:lang w:val="bg"/>
              </w:rPr>
              <w:t>Стратегия "</w:t>
            </w:r>
            <w:r w:rsidR="00B510F5">
              <w:rPr>
                <w:sz w:val="24"/>
                <w:szCs w:val="24"/>
                <w:lang w:val="bg"/>
              </w:rPr>
              <w:t>От ф</w:t>
            </w:r>
            <w:r>
              <w:rPr>
                <w:sz w:val="24"/>
                <w:szCs w:val="24"/>
                <w:lang w:val="bg"/>
              </w:rPr>
              <w:t>ерма</w:t>
            </w:r>
            <w:r w:rsidR="00B510F5">
              <w:rPr>
                <w:sz w:val="24"/>
                <w:szCs w:val="24"/>
                <w:lang w:val="bg"/>
              </w:rPr>
              <w:t>та</w:t>
            </w:r>
            <w:r>
              <w:rPr>
                <w:sz w:val="24"/>
                <w:szCs w:val="24"/>
                <w:lang w:val="bg"/>
              </w:rPr>
              <w:t xml:space="preserve"> </w:t>
            </w:r>
            <w:r w:rsidR="00B510F5">
              <w:rPr>
                <w:sz w:val="24"/>
                <w:szCs w:val="24"/>
                <w:lang w:val="bg"/>
              </w:rPr>
              <w:t>до</w:t>
            </w:r>
            <w:r>
              <w:rPr>
                <w:sz w:val="24"/>
                <w:szCs w:val="24"/>
                <w:lang w:val="bg"/>
              </w:rPr>
              <w:t xml:space="preserve"> вилица</w:t>
            </w:r>
            <w:r w:rsidR="00B510F5">
              <w:rPr>
                <w:sz w:val="24"/>
                <w:szCs w:val="24"/>
                <w:lang w:val="bg"/>
              </w:rPr>
              <w:t>та</w:t>
            </w:r>
            <w:r>
              <w:rPr>
                <w:sz w:val="24"/>
                <w:szCs w:val="24"/>
                <w:lang w:val="bg"/>
              </w:rPr>
              <w:t xml:space="preserve">": </w:t>
            </w:r>
            <w:r w:rsidRPr="00C35F81">
              <w:rPr>
                <w:sz w:val="24"/>
                <w:szCs w:val="24"/>
                <w:lang w:val="bg"/>
              </w:rPr>
              <w:t xml:space="preserve">в основата на Европейския зелен </w:t>
            </w:r>
            <w:r w:rsidR="00B510F5">
              <w:rPr>
                <w:sz w:val="24"/>
                <w:szCs w:val="24"/>
                <w:lang w:val="bg"/>
              </w:rPr>
              <w:t>пакт</w:t>
            </w:r>
            <w:r w:rsidRPr="00C35F81">
              <w:rPr>
                <w:sz w:val="24"/>
                <w:szCs w:val="24"/>
                <w:lang w:val="bg"/>
              </w:rPr>
              <w:t>, имащ</w:t>
            </w:r>
            <w:r w:rsidR="00B510F5">
              <w:rPr>
                <w:sz w:val="24"/>
                <w:szCs w:val="24"/>
                <w:lang w:val="bg"/>
              </w:rPr>
              <w:t>а</w:t>
            </w:r>
            <w:r w:rsidRPr="00C35F81">
              <w:rPr>
                <w:sz w:val="24"/>
                <w:szCs w:val="24"/>
                <w:lang w:val="bg"/>
              </w:rPr>
              <w:t xml:space="preserve"> за цел да направи хранителните системи справедливи, здравословни и екологосъобразни.</w:t>
            </w:r>
          </w:p>
          <w:p w14:paraId="3B79A66F" w14:textId="16E9EF53" w:rsidR="00C35F81" w:rsidRPr="0025681F" w:rsidRDefault="00C35F81" w:rsidP="00C35F81">
            <w:pPr>
              <w:numPr>
                <w:ilvl w:val="0"/>
                <w:numId w:val="17"/>
              </w:numPr>
              <w:rPr>
                <w:rFonts w:ascii="Times New Roman" w:hAnsi="Times New Roman"/>
                <w:sz w:val="24"/>
                <w:szCs w:val="24"/>
                <w:lang w:val="bg"/>
              </w:rPr>
            </w:pPr>
            <w:r>
              <w:rPr>
                <w:sz w:val="24"/>
                <w:szCs w:val="24"/>
                <w:lang w:val="bg"/>
              </w:rPr>
              <w:t>Стратегия за биологичното разн</w:t>
            </w:r>
            <w:r w:rsidR="00B510F5">
              <w:rPr>
                <w:sz w:val="24"/>
                <w:szCs w:val="24"/>
                <w:lang w:val="bg"/>
              </w:rPr>
              <w:t>ообразие за 2030 г.: Това е</w:t>
            </w:r>
            <w:r w:rsidRPr="00C35F81">
              <w:rPr>
                <w:sz w:val="24"/>
                <w:szCs w:val="24"/>
                <w:lang w:val="bg"/>
              </w:rPr>
              <w:t xml:space="preserve"> цялостен, амбициозен и дългосрочен план за защита на природата и за </w:t>
            </w:r>
            <w:r w:rsidR="00B510F5">
              <w:rPr>
                <w:sz w:val="24"/>
                <w:szCs w:val="24"/>
                <w:lang w:val="bg"/>
              </w:rPr>
              <w:t>повишаване на биоразнообразието в</w:t>
            </w:r>
            <w:r w:rsidRPr="00C35F81">
              <w:rPr>
                <w:sz w:val="24"/>
                <w:szCs w:val="24"/>
                <w:lang w:val="bg"/>
              </w:rPr>
              <w:t xml:space="preserve"> екосистемите.</w:t>
            </w:r>
          </w:p>
          <w:p w14:paraId="7EFB7224" w14:textId="278EEF5D" w:rsidR="00C35F81" w:rsidRPr="0025681F" w:rsidRDefault="00C35F81" w:rsidP="00C35F81">
            <w:pPr>
              <w:numPr>
                <w:ilvl w:val="0"/>
                <w:numId w:val="17"/>
              </w:numPr>
              <w:rPr>
                <w:rFonts w:ascii="Times New Roman" w:hAnsi="Times New Roman"/>
                <w:sz w:val="24"/>
                <w:szCs w:val="24"/>
                <w:lang w:val="bg"/>
              </w:rPr>
            </w:pPr>
            <w:r>
              <w:rPr>
                <w:sz w:val="24"/>
                <w:szCs w:val="24"/>
                <w:lang w:val="bg"/>
              </w:rPr>
              <w:t>Пазарни мерки:</w:t>
            </w:r>
            <w:r w:rsidRPr="00C35F81">
              <w:rPr>
                <w:sz w:val="24"/>
                <w:szCs w:val="24"/>
                <w:lang w:val="bg"/>
              </w:rPr>
              <w:t xml:space="preserve"> целят стабилизиране</w:t>
            </w:r>
            <w:r w:rsidR="00B510F5">
              <w:rPr>
                <w:sz w:val="24"/>
                <w:szCs w:val="24"/>
                <w:lang w:val="bg"/>
              </w:rPr>
              <w:t>то</w:t>
            </w:r>
            <w:r w:rsidRPr="00C35F81">
              <w:rPr>
                <w:sz w:val="24"/>
                <w:szCs w:val="24"/>
                <w:lang w:val="bg"/>
              </w:rPr>
              <w:t xml:space="preserve"> на селскостопанските пазари, предотвратяване на ескалирането на пазарните кризи, стимулиране на търсенето и подпомагане на селскостопанските сектори в ЕС да се адаптират по-добре към промените на пазара.</w:t>
            </w:r>
            <w:r w:rsidR="005F6954">
              <w:rPr>
                <w:sz w:val="24"/>
                <w:szCs w:val="24"/>
                <w:lang w:val="bg"/>
              </w:rPr>
              <w:t xml:space="preserve"> </w:t>
            </w:r>
          </w:p>
          <w:p w14:paraId="18039997" w14:textId="1796A9C3" w:rsidR="00C35F81" w:rsidRPr="0025681F" w:rsidRDefault="00C35F81" w:rsidP="00C35F81">
            <w:pPr>
              <w:numPr>
                <w:ilvl w:val="0"/>
                <w:numId w:val="17"/>
              </w:numPr>
              <w:rPr>
                <w:rFonts w:ascii="Times New Roman" w:hAnsi="Times New Roman"/>
                <w:sz w:val="24"/>
                <w:szCs w:val="24"/>
                <w:lang w:val="bg"/>
              </w:rPr>
            </w:pPr>
            <w:r w:rsidRPr="00C35F81">
              <w:rPr>
                <w:sz w:val="24"/>
                <w:szCs w:val="24"/>
                <w:lang w:val="bg"/>
              </w:rPr>
              <w:t>Устойчивото използване на з</w:t>
            </w:r>
            <w:r w:rsidR="00143E31">
              <w:rPr>
                <w:sz w:val="24"/>
                <w:szCs w:val="24"/>
                <w:lang w:val="bg"/>
              </w:rPr>
              <w:t>емята (екологизиране) — "зелено</w:t>
            </w:r>
            <w:r w:rsidRPr="00C35F81">
              <w:rPr>
                <w:sz w:val="24"/>
                <w:szCs w:val="24"/>
                <w:lang w:val="bg"/>
              </w:rPr>
              <w:t xml:space="preserve"> плащане" (или "екологизиране") подпомага земеделските стопани, които </w:t>
            </w:r>
            <w:r w:rsidR="00143E31">
              <w:rPr>
                <w:sz w:val="24"/>
                <w:szCs w:val="24"/>
                <w:lang w:val="bg"/>
              </w:rPr>
              <w:t>въз</w:t>
            </w:r>
            <w:r w:rsidRPr="00C35F81">
              <w:rPr>
                <w:sz w:val="24"/>
                <w:szCs w:val="24"/>
                <w:lang w:val="bg"/>
              </w:rPr>
              <w:t xml:space="preserve">приемат или </w:t>
            </w:r>
            <w:r w:rsidR="00143E31">
              <w:rPr>
                <w:sz w:val="24"/>
                <w:szCs w:val="24"/>
                <w:lang w:val="bg"/>
              </w:rPr>
              <w:t>използват</w:t>
            </w:r>
            <w:r w:rsidRPr="00C35F81">
              <w:rPr>
                <w:sz w:val="24"/>
                <w:szCs w:val="24"/>
                <w:lang w:val="bg"/>
              </w:rPr>
              <w:t xml:space="preserve"> земеделски практики, които допринасят за целите на ЕС в областта на околната среда и климата. Чрез екологизиране ЕС възнаграждава </w:t>
            </w:r>
            <w:r w:rsidRPr="00C35F81">
              <w:rPr>
                <w:sz w:val="24"/>
                <w:szCs w:val="24"/>
                <w:lang w:val="bg"/>
              </w:rPr>
              <w:lastRenderedPageBreak/>
              <w:t xml:space="preserve">земеделските стопани за запазването на природните ресурси и предоставянето на обществени блага, които са </w:t>
            </w:r>
            <w:r w:rsidR="00143E31">
              <w:rPr>
                <w:sz w:val="24"/>
                <w:szCs w:val="24"/>
                <w:lang w:val="bg"/>
              </w:rPr>
              <w:t xml:space="preserve">от </w:t>
            </w:r>
            <w:r w:rsidRPr="00C35F81">
              <w:rPr>
                <w:sz w:val="24"/>
                <w:szCs w:val="24"/>
                <w:lang w:val="bg"/>
              </w:rPr>
              <w:t>полз</w:t>
            </w:r>
            <w:r w:rsidR="00143E31">
              <w:rPr>
                <w:sz w:val="24"/>
                <w:szCs w:val="24"/>
                <w:lang w:val="bg"/>
              </w:rPr>
              <w:t>а</w:t>
            </w:r>
            <w:r w:rsidRPr="00C35F81">
              <w:rPr>
                <w:sz w:val="24"/>
                <w:szCs w:val="24"/>
                <w:lang w:val="bg"/>
              </w:rPr>
              <w:t xml:space="preserve"> за обществеността, които не са отразени в пазарните цени.</w:t>
            </w:r>
          </w:p>
          <w:p w14:paraId="5A5FA7E1" w14:textId="77777777" w:rsidR="00A42170" w:rsidRPr="00081772" w:rsidRDefault="00A42170" w:rsidP="00143E31">
            <w:pPr>
              <w:rPr>
                <w:rFonts w:ascii="Times New Roman" w:hAnsi="Times New Roman"/>
                <w:sz w:val="24"/>
                <w:szCs w:val="24"/>
                <w:lang w:val="bg-BG"/>
              </w:rPr>
            </w:pPr>
          </w:p>
        </w:tc>
      </w:tr>
      <w:tr w:rsidR="00A42170" w:rsidRPr="005A78CB" w14:paraId="3AC07CE8"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15821731" w14:textId="509270A2" w:rsidR="00A42170" w:rsidRPr="005A78CB" w:rsidRDefault="0083568D" w:rsidP="0083568D">
            <w:pPr>
              <w:ind w:left="567" w:hanging="425"/>
              <w:rPr>
                <w:rFonts w:ascii="Times New Roman" w:hAnsi="Times New Roman"/>
                <w:b/>
                <w:color w:val="FFFFFF"/>
                <w:sz w:val="24"/>
                <w:szCs w:val="24"/>
                <w:lang w:val="en-GB"/>
              </w:rPr>
            </w:pPr>
            <w:r>
              <w:rPr>
                <w:b/>
                <w:color w:val="FFFFFF"/>
                <w:sz w:val="24"/>
                <w:szCs w:val="24"/>
                <w:lang w:val="bg"/>
              </w:rPr>
              <w:lastRenderedPageBreak/>
              <w:t xml:space="preserve">Литература </w:t>
            </w:r>
          </w:p>
        </w:tc>
      </w:tr>
      <w:tr w:rsidR="00A42170" w:rsidRPr="00901584" w14:paraId="524E4B01"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5849C6A" w14:textId="77777777" w:rsidR="00A42170" w:rsidRPr="00737E4F" w:rsidRDefault="00A42170" w:rsidP="00A42170">
            <w:pPr>
              <w:ind w:left="567" w:hanging="425"/>
              <w:rPr>
                <w:rFonts w:ascii="Times New Roman" w:hAnsi="Times New Roman"/>
                <w:sz w:val="24"/>
                <w:szCs w:val="24"/>
                <w:lang w:val="en-GB"/>
              </w:rPr>
            </w:pPr>
          </w:p>
          <w:p w14:paraId="4B71309A" w14:textId="44745AE0" w:rsidR="00A42170" w:rsidRPr="00737E4F" w:rsidRDefault="00EC6F6C" w:rsidP="0083568D">
            <w:pPr>
              <w:numPr>
                <w:ilvl w:val="0"/>
                <w:numId w:val="22"/>
              </w:numPr>
              <w:rPr>
                <w:rFonts w:ascii="Times New Roman" w:hAnsi="Times New Roman"/>
                <w:sz w:val="24"/>
                <w:szCs w:val="24"/>
                <w:lang w:val="bg-BG"/>
              </w:rPr>
            </w:pPr>
            <w:r w:rsidRPr="00737E4F">
              <w:rPr>
                <w:sz w:val="24"/>
                <w:szCs w:val="24"/>
                <w:lang w:val="bg"/>
              </w:rPr>
              <w:t>Обща селскостопанска политика:</w:t>
            </w:r>
            <w:r w:rsidR="0083568D">
              <w:rPr>
                <w:sz w:val="24"/>
                <w:szCs w:val="24"/>
                <w:lang w:val="bg"/>
              </w:rPr>
              <w:t xml:space="preserve"> в текста.</w:t>
            </w:r>
          </w:p>
          <w:p w14:paraId="3762D8D2" w14:textId="216F9E6B" w:rsidR="0086658B" w:rsidRPr="0083568D" w:rsidRDefault="00EC6F6C" w:rsidP="0083568D">
            <w:pPr>
              <w:numPr>
                <w:ilvl w:val="0"/>
                <w:numId w:val="22"/>
              </w:numPr>
              <w:rPr>
                <w:rFonts w:ascii="Times New Roman" w:hAnsi="Times New Roman"/>
                <w:sz w:val="24"/>
                <w:szCs w:val="24"/>
                <w:lang w:val="bg-BG"/>
              </w:rPr>
            </w:pPr>
            <w:r w:rsidRPr="00737E4F">
              <w:rPr>
                <w:sz w:val="24"/>
                <w:szCs w:val="24"/>
                <w:lang w:val="bg"/>
              </w:rPr>
              <w:t xml:space="preserve">Национални планове за възстановяване и устойчивост </w:t>
            </w:r>
            <w:hyperlink r:id="rId19" w:history="1">
              <w:r w:rsidR="0086658B" w:rsidRPr="0083568D">
                <w:rPr>
                  <w:sz w:val="24"/>
                  <w:szCs w:val="24"/>
                  <w:lang w:val="bg"/>
                </w:rPr>
                <w:t>https://ec.europa.eu/info/business-economy-euro/recovery-coronavirus/recovery-and-resilience-facility_en</w:t>
              </w:r>
            </w:hyperlink>
            <w:r w:rsidR="0083568D" w:rsidRPr="0083568D">
              <w:rPr>
                <w:sz w:val="24"/>
                <w:szCs w:val="24"/>
                <w:lang w:val="bg"/>
              </w:rPr>
              <w:t xml:space="preserve"> </w:t>
            </w:r>
            <w:r w:rsidR="0083568D">
              <w:rPr>
                <w:sz w:val="24"/>
                <w:szCs w:val="24"/>
                <w:lang w:val="bg"/>
              </w:rPr>
              <w:t xml:space="preserve">и </w:t>
            </w:r>
            <w:hyperlink r:id="rId20" w:history="1">
              <w:r w:rsidR="0086658B" w:rsidRPr="0083568D">
                <w:rPr>
                  <w:sz w:val="24"/>
                  <w:szCs w:val="24"/>
                  <w:lang w:val="bg"/>
                </w:rPr>
                <w:t>https://nextgeneration.bg/14</w:t>
              </w:r>
            </w:hyperlink>
            <w:r w:rsidR="0083568D" w:rsidRPr="0083568D">
              <w:rPr>
                <w:sz w:val="24"/>
                <w:szCs w:val="24"/>
                <w:lang w:val="bg"/>
              </w:rPr>
              <w:t xml:space="preserve"> </w:t>
            </w:r>
          </w:p>
          <w:p w14:paraId="28747350" w14:textId="5E2BE124" w:rsidR="00EC6F6C" w:rsidRPr="0083568D" w:rsidRDefault="00A64A4E" w:rsidP="006A3A33">
            <w:pPr>
              <w:pStyle w:val="Prrafodelista"/>
              <w:numPr>
                <w:ilvl w:val="0"/>
                <w:numId w:val="1"/>
              </w:numPr>
              <w:rPr>
                <w:rFonts w:ascii="Times New Roman" w:hAnsi="Times New Roman"/>
                <w:sz w:val="24"/>
                <w:szCs w:val="24"/>
              </w:rPr>
            </w:pPr>
            <w:r w:rsidRPr="0083568D">
              <w:rPr>
                <w:sz w:val="24"/>
                <w:szCs w:val="24"/>
                <w:lang w:val="bg"/>
              </w:rPr>
              <w:t>Зелена сделка</w:t>
            </w:r>
            <w:r w:rsidR="0083568D" w:rsidRPr="0083568D">
              <w:rPr>
                <w:sz w:val="24"/>
                <w:szCs w:val="24"/>
                <w:lang w:val="bg"/>
              </w:rPr>
              <w:t xml:space="preserve"> </w:t>
            </w:r>
            <w:hyperlink r:id="rId21" w:history="1">
              <w:r w:rsidRPr="0083568D">
                <w:rPr>
                  <w:sz w:val="24"/>
                  <w:szCs w:val="24"/>
                  <w:lang w:val="bg"/>
                </w:rPr>
                <w:t>https://ec.europa.eu/info/strategy/priorities-2019-2024/european-green-deal_bg</w:t>
              </w:r>
            </w:hyperlink>
          </w:p>
          <w:p w14:paraId="3123DFE8" w14:textId="145E7C02" w:rsidR="0086658B" w:rsidRPr="0083568D" w:rsidRDefault="0083568D" w:rsidP="0083568D">
            <w:pPr>
              <w:pStyle w:val="Prrafodelista"/>
              <w:numPr>
                <w:ilvl w:val="0"/>
                <w:numId w:val="1"/>
              </w:numPr>
              <w:rPr>
                <w:rFonts w:ascii="Times New Roman" w:hAnsi="Times New Roman"/>
                <w:sz w:val="24"/>
                <w:szCs w:val="24"/>
              </w:rPr>
            </w:pPr>
            <w:r w:rsidRPr="0083568D">
              <w:rPr>
                <w:sz w:val="24"/>
                <w:szCs w:val="24"/>
                <w:lang w:val="bg"/>
              </w:rPr>
              <w:t xml:space="preserve">От </w:t>
            </w:r>
            <w:r w:rsidR="00EC6F6C" w:rsidRPr="0083568D">
              <w:rPr>
                <w:sz w:val="24"/>
                <w:szCs w:val="24"/>
                <w:lang w:val="bg"/>
              </w:rPr>
              <w:t>Ферма</w:t>
            </w:r>
            <w:r w:rsidRPr="0083568D">
              <w:rPr>
                <w:sz w:val="24"/>
                <w:szCs w:val="24"/>
                <w:lang w:val="bg"/>
              </w:rPr>
              <w:t xml:space="preserve">та до вилицата </w:t>
            </w:r>
            <w:hyperlink r:id="rId22" w:history="1">
              <w:r w:rsidR="00EC6F6C" w:rsidRPr="0083568D">
                <w:rPr>
                  <w:sz w:val="24"/>
                  <w:szCs w:val="24"/>
                  <w:lang w:val="bg"/>
                </w:rPr>
                <w:t>https://ec.europa.eu/food/horizontal-topics/farm-fork-strategy_en</w:t>
              </w:r>
            </w:hyperlink>
            <w:hyperlink r:id="rId23" w:history="1"/>
          </w:p>
          <w:p w14:paraId="17206EFB" w14:textId="77777777" w:rsidR="00A42170" w:rsidRPr="00737E4F" w:rsidRDefault="00A42170" w:rsidP="0083568D">
            <w:pPr>
              <w:pStyle w:val="Prrafodelista"/>
              <w:ind w:left="502"/>
              <w:rPr>
                <w:rFonts w:ascii="Times New Roman" w:hAnsi="Times New Roman"/>
                <w:sz w:val="24"/>
                <w:szCs w:val="24"/>
              </w:rPr>
            </w:pPr>
          </w:p>
        </w:tc>
      </w:tr>
      <w:tr w:rsidR="00A42170" w:rsidRPr="005A78CB" w14:paraId="407FCA39" w14:textId="77777777"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0A04B91" w14:textId="09FB56CA" w:rsidR="00A42170" w:rsidRPr="0025681F" w:rsidRDefault="00A42170" w:rsidP="00143E31">
            <w:pPr>
              <w:ind w:left="567" w:hanging="425"/>
              <w:rPr>
                <w:rFonts w:ascii="Times New Roman" w:hAnsi="Times New Roman"/>
                <w:b/>
                <w:color w:val="FFFFFF"/>
                <w:sz w:val="24"/>
                <w:szCs w:val="24"/>
              </w:rPr>
            </w:pPr>
            <w:r w:rsidRPr="005A78CB">
              <w:rPr>
                <w:b/>
                <w:color w:val="FFFFFF"/>
                <w:sz w:val="24"/>
                <w:szCs w:val="24"/>
                <w:lang w:val="bg"/>
              </w:rPr>
              <w:t xml:space="preserve">5 въпроса за самооценка </w:t>
            </w:r>
          </w:p>
        </w:tc>
      </w:tr>
      <w:tr w:rsidR="00A42170" w:rsidRPr="005A78CB" w14:paraId="31C62642" w14:textId="7777777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2842DDC" w14:textId="533D8D21" w:rsidR="00347DC2" w:rsidRPr="0025681F" w:rsidRDefault="00347DC2" w:rsidP="00375DFB">
            <w:pPr>
              <w:ind w:left="567" w:hanging="425"/>
              <w:rPr>
                <w:rFonts w:ascii="Calibri Light" w:hAnsi="Calibri Light" w:cs="Calibri Light"/>
                <w:sz w:val="24"/>
                <w:szCs w:val="24"/>
              </w:rPr>
            </w:pPr>
            <w:r w:rsidRPr="00104A61">
              <w:rPr>
                <w:sz w:val="24"/>
                <w:szCs w:val="24"/>
                <w:lang w:val="bg"/>
              </w:rPr>
              <w:t>1.</w:t>
            </w:r>
            <w:r w:rsidR="005F6954">
              <w:rPr>
                <w:sz w:val="24"/>
                <w:szCs w:val="24"/>
                <w:lang w:val="bg"/>
              </w:rPr>
              <w:t xml:space="preserve"> </w:t>
            </w:r>
            <w:r w:rsidRPr="00104A61">
              <w:rPr>
                <w:sz w:val="24"/>
                <w:szCs w:val="24"/>
                <w:lang w:val="bg"/>
              </w:rPr>
              <w:t>Какво представлява устойчивото използване на земята?</w:t>
            </w:r>
          </w:p>
          <w:p w14:paraId="017DD0AA" w14:textId="34896073" w:rsidR="00A42170" w:rsidRPr="00901584" w:rsidRDefault="00692B4C" w:rsidP="00347DC2">
            <w:pPr>
              <w:numPr>
                <w:ilvl w:val="0"/>
                <w:numId w:val="18"/>
              </w:numPr>
              <w:rPr>
                <w:rFonts w:ascii="Calibri Light" w:hAnsi="Calibri Light" w:cs="Calibri Light"/>
                <w:b/>
                <w:bCs/>
                <w:sz w:val="24"/>
                <w:szCs w:val="24"/>
              </w:rPr>
            </w:pPr>
            <w:r w:rsidRPr="00901584">
              <w:rPr>
                <w:b/>
                <w:bCs/>
                <w:sz w:val="24"/>
                <w:szCs w:val="24"/>
                <w:lang w:val="bg"/>
              </w:rPr>
              <w:t>Използване на</w:t>
            </w:r>
            <w:r w:rsidR="00347DC2" w:rsidRPr="00901584">
              <w:rPr>
                <w:b/>
                <w:bCs/>
                <w:sz w:val="24"/>
                <w:szCs w:val="24"/>
                <w:lang w:val="bg"/>
              </w:rPr>
              <w:t xml:space="preserve"> земеделски практики, които допринасят за целите на ЕС в областта на околната среда и климата.</w:t>
            </w:r>
          </w:p>
          <w:p w14:paraId="55AB4E93" w14:textId="591EA305" w:rsidR="00347DC2" w:rsidRPr="0025681F" w:rsidRDefault="00692B4C" w:rsidP="00347DC2">
            <w:pPr>
              <w:numPr>
                <w:ilvl w:val="0"/>
                <w:numId w:val="18"/>
              </w:numPr>
              <w:rPr>
                <w:rFonts w:ascii="Calibri Light" w:hAnsi="Calibri Light" w:cs="Calibri Light"/>
                <w:sz w:val="24"/>
                <w:szCs w:val="24"/>
              </w:rPr>
            </w:pPr>
            <w:r>
              <w:rPr>
                <w:sz w:val="24"/>
                <w:szCs w:val="24"/>
                <w:lang w:val="bg"/>
              </w:rPr>
              <w:t>Използване на</w:t>
            </w:r>
            <w:r w:rsidR="00347DC2" w:rsidRPr="00104A61">
              <w:rPr>
                <w:sz w:val="24"/>
                <w:szCs w:val="24"/>
                <w:lang w:val="bg"/>
              </w:rPr>
              <w:t xml:space="preserve"> практики, които допринасят за постигането на зелена сделка на ЕС.</w:t>
            </w:r>
          </w:p>
          <w:p w14:paraId="26D39634" w14:textId="286B0C1E" w:rsidR="00347DC2" w:rsidRPr="0025681F" w:rsidRDefault="00692B4C" w:rsidP="00347DC2">
            <w:pPr>
              <w:numPr>
                <w:ilvl w:val="0"/>
                <w:numId w:val="18"/>
              </w:numPr>
              <w:rPr>
                <w:rFonts w:ascii="Calibri Light" w:hAnsi="Calibri Light" w:cs="Calibri Light"/>
                <w:sz w:val="24"/>
                <w:szCs w:val="24"/>
              </w:rPr>
            </w:pPr>
            <w:r>
              <w:rPr>
                <w:sz w:val="24"/>
                <w:szCs w:val="24"/>
                <w:lang w:val="bg"/>
              </w:rPr>
              <w:t>п</w:t>
            </w:r>
            <w:r w:rsidR="00EC4603" w:rsidRPr="00104A61">
              <w:rPr>
                <w:sz w:val="24"/>
                <w:szCs w:val="24"/>
                <w:lang w:val="bg"/>
              </w:rPr>
              <w:t>остига се чрез разпокъсаност на земята и изпомпване на вода.</w:t>
            </w:r>
          </w:p>
          <w:p w14:paraId="52BAC912" w14:textId="1A91267A" w:rsidR="00A42170" w:rsidRPr="00104A61" w:rsidRDefault="00D62675" w:rsidP="00AA23A9">
            <w:pPr>
              <w:numPr>
                <w:ilvl w:val="0"/>
                <w:numId w:val="23"/>
              </w:numPr>
              <w:rPr>
                <w:rFonts w:ascii="Calibri Light" w:hAnsi="Calibri Light" w:cs="Calibri Light"/>
                <w:sz w:val="24"/>
                <w:szCs w:val="24"/>
                <w:lang w:val="en-US"/>
              </w:rPr>
            </w:pPr>
            <w:r>
              <w:rPr>
                <w:sz w:val="24"/>
                <w:szCs w:val="24"/>
                <w:lang w:val="bg"/>
              </w:rPr>
              <w:t>Какво е "Зелена</w:t>
            </w:r>
            <w:r w:rsidR="00EC4603" w:rsidRPr="00104A61">
              <w:rPr>
                <w:sz w:val="24"/>
                <w:szCs w:val="24"/>
                <w:lang w:val="bg"/>
              </w:rPr>
              <w:t xml:space="preserve"> сделка"?</w:t>
            </w:r>
          </w:p>
          <w:p w14:paraId="1AB7F55B" w14:textId="0C11F58A" w:rsidR="00EC4603" w:rsidRPr="00104A61" w:rsidRDefault="005230A3" w:rsidP="00EC4603">
            <w:pPr>
              <w:numPr>
                <w:ilvl w:val="0"/>
                <w:numId w:val="19"/>
              </w:numPr>
              <w:rPr>
                <w:rFonts w:ascii="Calibri Light" w:hAnsi="Calibri Light" w:cs="Calibri Light"/>
                <w:sz w:val="24"/>
                <w:szCs w:val="24"/>
                <w:lang w:val="en-US"/>
              </w:rPr>
            </w:pPr>
            <w:r w:rsidRPr="00104A61">
              <w:rPr>
                <w:sz w:val="24"/>
                <w:szCs w:val="24"/>
                <w:lang w:val="bg"/>
              </w:rPr>
              <w:t xml:space="preserve">Опит да се убие икономиката на Европа чрез мерки, които </w:t>
            </w:r>
            <w:r w:rsidR="00D62675">
              <w:rPr>
                <w:sz w:val="24"/>
                <w:szCs w:val="24"/>
                <w:lang w:val="bg"/>
              </w:rPr>
              <w:t xml:space="preserve">са уж замислени </w:t>
            </w:r>
            <w:r w:rsidR="00D62675">
              <w:rPr>
                <w:sz w:val="24"/>
                <w:szCs w:val="24"/>
                <w:lang w:val="bg"/>
              </w:rPr>
              <w:lastRenderedPageBreak/>
              <w:t>в полза н</w:t>
            </w:r>
            <w:r w:rsidRPr="00104A61">
              <w:rPr>
                <w:sz w:val="24"/>
                <w:szCs w:val="24"/>
                <w:lang w:val="bg"/>
              </w:rPr>
              <w:t>а климата и хората.</w:t>
            </w:r>
          </w:p>
          <w:p w14:paraId="4C027041" w14:textId="47D43675" w:rsidR="005230A3" w:rsidRPr="00901584" w:rsidRDefault="005230A3" w:rsidP="005230A3">
            <w:pPr>
              <w:numPr>
                <w:ilvl w:val="0"/>
                <w:numId w:val="19"/>
              </w:numPr>
              <w:rPr>
                <w:rFonts w:ascii="Calibri Light" w:hAnsi="Calibri Light" w:cs="Calibri Light"/>
                <w:b/>
                <w:bCs/>
                <w:sz w:val="24"/>
                <w:szCs w:val="24"/>
                <w:lang w:val="en-US"/>
              </w:rPr>
            </w:pPr>
            <w:r w:rsidRPr="00901584">
              <w:rPr>
                <w:b/>
                <w:bCs/>
                <w:sz w:val="24"/>
                <w:szCs w:val="24"/>
                <w:lang w:val="bg"/>
              </w:rPr>
              <w:t xml:space="preserve">Пътна карта за превръщането на икономиката на ЕС в устойчива чрез </w:t>
            </w:r>
            <w:r w:rsidR="000905EF" w:rsidRPr="00901584">
              <w:rPr>
                <w:b/>
                <w:bCs/>
                <w:sz w:val="24"/>
                <w:szCs w:val="24"/>
                <w:lang w:val="bg-BG"/>
              </w:rPr>
              <w:t>трансформиране</w:t>
            </w:r>
            <w:r w:rsidRPr="00901584">
              <w:rPr>
                <w:b/>
                <w:bCs/>
                <w:sz w:val="24"/>
                <w:szCs w:val="24"/>
                <w:lang w:val="bg"/>
              </w:rPr>
              <w:t xml:space="preserve"> на предизвикателствата, свързани с климата и околната среда, във възможности.</w:t>
            </w:r>
          </w:p>
          <w:p w14:paraId="49182A3B" w14:textId="531502AD" w:rsidR="005230A3" w:rsidRPr="00104A61" w:rsidRDefault="005230A3" w:rsidP="005230A3">
            <w:pPr>
              <w:numPr>
                <w:ilvl w:val="0"/>
                <w:numId w:val="19"/>
              </w:numPr>
              <w:rPr>
                <w:rFonts w:ascii="Calibri Light" w:hAnsi="Calibri Light" w:cs="Calibri Light"/>
                <w:sz w:val="24"/>
                <w:szCs w:val="24"/>
                <w:lang w:val="en-US"/>
              </w:rPr>
            </w:pPr>
            <w:r w:rsidRPr="00104A61">
              <w:rPr>
                <w:sz w:val="24"/>
                <w:szCs w:val="24"/>
                <w:lang w:val="bg"/>
              </w:rPr>
              <w:t xml:space="preserve">Да планираме, организираме, координираме и контролираме дейностите за постигане на желаните цели гладко и с </w:t>
            </w:r>
            <w:r w:rsidR="000905EF">
              <w:rPr>
                <w:sz w:val="24"/>
                <w:szCs w:val="24"/>
                <w:lang w:val="bg"/>
              </w:rPr>
              <w:t>континуитет</w:t>
            </w:r>
            <w:r w:rsidRPr="00104A61">
              <w:rPr>
                <w:sz w:val="24"/>
                <w:szCs w:val="24"/>
                <w:lang w:val="bg"/>
              </w:rPr>
              <w:t>.</w:t>
            </w:r>
          </w:p>
          <w:p w14:paraId="6EABBDF4" w14:textId="131297A0" w:rsidR="00186493" w:rsidRPr="00104A61" w:rsidRDefault="00186493" w:rsidP="00AA23A9">
            <w:pPr>
              <w:numPr>
                <w:ilvl w:val="0"/>
                <w:numId w:val="23"/>
              </w:numPr>
              <w:rPr>
                <w:rFonts w:ascii="Calibri Light" w:hAnsi="Calibri Light" w:cs="Calibri Light"/>
                <w:sz w:val="24"/>
                <w:szCs w:val="24"/>
                <w:lang w:val="en-US"/>
              </w:rPr>
            </w:pPr>
            <w:r w:rsidRPr="00104A61">
              <w:rPr>
                <w:sz w:val="24"/>
                <w:szCs w:val="24"/>
                <w:lang w:val="bg"/>
              </w:rPr>
              <w:t>Какво представлява стратегията за биологичното разнообразие за 2030</w:t>
            </w:r>
            <w:r w:rsidR="005F6954">
              <w:rPr>
                <w:sz w:val="24"/>
                <w:szCs w:val="24"/>
                <w:lang w:val="bg"/>
              </w:rPr>
              <w:t xml:space="preserve"> </w:t>
            </w:r>
            <w:r>
              <w:rPr>
                <w:lang w:val="bg"/>
              </w:rPr>
              <w:t>г.:</w:t>
            </w:r>
          </w:p>
          <w:p w14:paraId="69F89508" w14:textId="280574BE" w:rsidR="00186493" w:rsidRPr="00104A61" w:rsidRDefault="00186493" w:rsidP="00186493">
            <w:pPr>
              <w:numPr>
                <w:ilvl w:val="0"/>
                <w:numId w:val="20"/>
              </w:numPr>
              <w:rPr>
                <w:rFonts w:ascii="Calibri Light" w:hAnsi="Calibri Light" w:cs="Calibri Light"/>
                <w:sz w:val="24"/>
                <w:szCs w:val="24"/>
                <w:lang w:val="bg-BG"/>
              </w:rPr>
            </w:pPr>
            <w:r w:rsidRPr="00104A61">
              <w:rPr>
                <w:sz w:val="24"/>
                <w:szCs w:val="24"/>
                <w:lang w:val="bg"/>
              </w:rPr>
              <w:t>дългосрочен план за увеличаване на биологичното разнообразие на екосистемите.</w:t>
            </w:r>
          </w:p>
          <w:p w14:paraId="62C0A409" w14:textId="5FBC78AD" w:rsidR="00A42170" w:rsidRPr="00901584" w:rsidRDefault="00186493" w:rsidP="00186493">
            <w:pPr>
              <w:numPr>
                <w:ilvl w:val="0"/>
                <w:numId w:val="20"/>
              </w:numPr>
              <w:rPr>
                <w:rFonts w:ascii="Calibri Light" w:hAnsi="Calibri Light" w:cs="Calibri Light"/>
                <w:b/>
                <w:bCs/>
                <w:sz w:val="24"/>
                <w:szCs w:val="24"/>
                <w:lang w:val="bg-BG"/>
              </w:rPr>
            </w:pPr>
            <w:r w:rsidRPr="00901584">
              <w:rPr>
                <w:b/>
                <w:bCs/>
                <w:sz w:val="24"/>
                <w:szCs w:val="24"/>
                <w:lang w:val="bg"/>
              </w:rPr>
              <w:t xml:space="preserve">цялостен, амбициозен и дългосрочен план за защита на природата и </w:t>
            </w:r>
            <w:r w:rsidR="00D62675" w:rsidRPr="00901584">
              <w:rPr>
                <w:b/>
                <w:bCs/>
                <w:sz w:val="24"/>
                <w:szCs w:val="24"/>
                <w:lang w:val="bg"/>
              </w:rPr>
              <w:t>увеличаване на биоразнообразието</w:t>
            </w:r>
            <w:r w:rsidRPr="00901584">
              <w:rPr>
                <w:b/>
                <w:bCs/>
                <w:sz w:val="24"/>
                <w:szCs w:val="24"/>
                <w:lang w:val="bg"/>
              </w:rPr>
              <w:t xml:space="preserve"> на екосистемите.</w:t>
            </w:r>
          </w:p>
          <w:p w14:paraId="08ED1723" w14:textId="3375C85C" w:rsidR="00186493" w:rsidRPr="00104A61" w:rsidRDefault="00186493" w:rsidP="00186493">
            <w:pPr>
              <w:numPr>
                <w:ilvl w:val="0"/>
                <w:numId w:val="20"/>
              </w:numPr>
              <w:rPr>
                <w:rFonts w:ascii="Calibri Light" w:hAnsi="Calibri Light" w:cs="Calibri Light"/>
                <w:sz w:val="24"/>
                <w:szCs w:val="24"/>
                <w:lang w:val="bg-BG"/>
              </w:rPr>
            </w:pPr>
            <w:r w:rsidRPr="00104A61">
              <w:rPr>
                <w:sz w:val="24"/>
                <w:szCs w:val="24"/>
                <w:lang w:val="bg"/>
              </w:rPr>
              <w:t xml:space="preserve">план за </w:t>
            </w:r>
            <w:r w:rsidR="00D62675">
              <w:rPr>
                <w:sz w:val="24"/>
                <w:szCs w:val="24"/>
                <w:lang w:val="bg"/>
              </w:rPr>
              <w:t>дефиниране</w:t>
            </w:r>
            <w:r w:rsidRPr="00104A61">
              <w:rPr>
                <w:sz w:val="24"/>
                <w:szCs w:val="24"/>
                <w:lang w:val="bg"/>
              </w:rPr>
              <w:t xml:space="preserve"> на определени цели и получаване на желани резултати.</w:t>
            </w:r>
          </w:p>
          <w:p w14:paraId="1361D32D" w14:textId="4797E4D0" w:rsidR="00A42170" w:rsidRPr="0025681F" w:rsidRDefault="002A5B27" w:rsidP="00AA23A9">
            <w:pPr>
              <w:numPr>
                <w:ilvl w:val="0"/>
                <w:numId w:val="23"/>
              </w:numPr>
              <w:rPr>
                <w:rFonts w:ascii="Calibri Light" w:hAnsi="Calibri Light" w:cs="Calibri Light"/>
                <w:sz w:val="24"/>
                <w:szCs w:val="24"/>
                <w:lang w:val="bg-BG"/>
              </w:rPr>
            </w:pPr>
            <w:r>
              <w:rPr>
                <w:sz w:val="24"/>
                <w:szCs w:val="24"/>
                <w:lang w:val="bg"/>
              </w:rPr>
              <w:t>Какво представлява стратегията "</w:t>
            </w:r>
            <w:r w:rsidR="00D62675">
              <w:rPr>
                <w:sz w:val="24"/>
                <w:szCs w:val="24"/>
                <w:lang w:val="bg"/>
              </w:rPr>
              <w:t>От ф</w:t>
            </w:r>
            <w:r>
              <w:rPr>
                <w:sz w:val="24"/>
                <w:szCs w:val="24"/>
                <w:lang w:val="bg"/>
              </w:rPr>
              <w:t>ерма</w:t>
            </w:r>
            <w:r w:rsidR="00D62675">
              <w:rPr>
                <w:sz w:val="24"/>
                <w:szCs w:val="24"/>
                <w:lang w:val="bg"/>
              </w:rPr>
              <w:t>та</w:t>
            </w:r>
            <w:r>
              <w:rPr>
                <w:sz w:val="24"/>
                <w:szCs w:val="24"/>
                <w:lang w:val="bg"/>
              </w:rPr>
              <w:t xml:space="preserve"> </w:t>
            </w:r>
            <w:r w:rsidR="00D62675">
              <w:rPr>
                <w:sz w:val="24"/>
                <w:szCs w:val="24"/>
                <w:lang w:val="bg"/>
              </w:rPr>
              <w:t>до</w:t>
            </w:r>
            <w:r>
              <w:rPr>
                <w:sz w:val="24"/>
                <w:szCs w:val="24"/>
                <w:lang w:val="bg"/>
              </w:rPr>
              <w:t xml:space="preserve"> вилица</w:t>
            </w:r>
            <w:r w:rsidR="00D62675">
              <w:rPr>
                <w:sz w:val="24"/>
                <w:szCs w:val="24"/>
                <w:lang w:val="bg"/>
              </w:rPr>
              <w:t>та</w:t>
            </w:r>
            <w:r>
              <w:rPr>
                <w:sz w:val="24"/>
                <w:szCs w:val="24"/>
                <w:lang w:val="bg"/>
              </w:rPr>
              <w:t>"?</w:t>
            </w:r>
          </w:p>
          <w:p w14:paraId="218CB219" w14:textId="6D8932B0" w:rsidR="002A5B27" w:rsidRPr="0025681F" w:rsidRDefault="00D62675" w:rsidP="00901584">
            <w:pPr>
              <w:numPr>
                <w:ilvl w:val="1"/>
                <w:numId w:val="24"/>
              </w:numPr>
              <w:rPr>
                <w:rFonts w:ascii="Calibri Light" w:hAnsi="Calibri Light" w:cs="Calibri Light"/>
                <w:sz w:val="24"/>
                <w:szCs w:val="24"/>
                <w:lang w:val="bg-BG"/>
              </w:rPr>
            </w:pPr>
            <w:r>
              <w:rPr>
                <w:sz w:val="24"/>
                <w:szCs w:val="24"/>
                <w:lang w:val="bg"/>
              </w:rPr>
              <w:t xml:space="preserve">здравословна </w:t>
            </w:r>
            <w:r w:rsidR="002A5B27">
              <w:rPr>
                <w:sz w:val="24"/>
                <w:szCs w:val="24"/>
                <w:lang w:val="bg"/>
              </w:rPr>
              <w:t>храна и повиш</w:t>
            </w:r>
            <w:r>
              <w:rPr>
                <w:sz w:val="24"/>
                <w:szCs w:val="24"/>
                <w:lang w:val="bg"/>
              </w:rPr>
              <w:t>ено</w:t>
            </w:r>
            <w:r w:rsidR="002A5B27">
              <w:rPr>
                <w:sz w:val="24"/>
                <w:szCs w:val="24"/>
                <w:lang w:val="bg"/>
              </w:rPr>
              <w:t xml:space="preserve"> качество на живот</w:t>
            </w:r>
            <w:r>
              <w:rPr>
                <w:sz w:val="24"/>
                <w:szCs w:val="24"/>
                <w:lang w:val="bg"/>
              </w:rPr>
              <w:t>.</w:t>
            </w:r>
          </w:p>
          <w:p w14:paraId="367FABB7" w14:textId="6532A17E" w:rsidR="002A5B27" w:rsidRPr="0025681F" w:rsidRDefault="00D62675" w:rsidP="00901584">
            <w:pPr>
              <w:numPr>
                <w:ilvl w:val="1"/>
                <w:numId w:val="24"/>
              </w:numPr>
              <w:rPr>
                <w:rFonts w:ascii="Calibri Light" w:hAnsi="Calibri Light" w:cs="Calibri Light"/>
                <w:sz w:val="24"/>
                <w:szCs w:val="24"/>
                <w:lang w:val="bg-BG"/>
              </w:rPr>
            </w:pPr>
            <w:r>
              <w:rPr>
                <w:sz w:val="24"/>
                <w:szCs w:val="24"/>
                <w:lang w:val="bg"/>
              </w:rPr>
              <w:t xml:space="preserve">справедливи </w:t>
            </w:r>
            <w:r w:rsidR="002A5B27">
              <w:rPr>
                <w:sz w:val="24"/>
                <w:szCs w:val="24"/>
                <w:lang w:val="bg"/>
              </w:rPr>
              <w:t xml:space="preserve">хранителни системи </w:t>
            </w:r>
            <w:r>
              <w:rPr>
                <w:sz w:val="24"/>
                <w:szCs w:val="24"/>
                <w:lang w:val="bg"/>
              </w:rPr>
              <w:t>и да увеличена</w:t>
            </w:r>
            <w:r w:rsidR="002A5B27">
              <w:rPr>
                <w:sz w:val="24"/>
                <w:szCs w:val="24"/>
                <w:lang w:val="bg"/>
              </w:rPr>
              <w:t xml:space="preserve"> </w:t>
            </w:r>
            <w:r>
              <w:rPr>
                <w:sz w:val="24"/>
                <w:szCs w:val="24"/>
                <w:lang w:val="bg"/>
              </w:rPr>
              <w:t>продължителност н</w:t>
            </w:r>
            <w:r w:rsidR="002A5B27">
              <w:rPr>
                <w:sz w:val="24"/>
                <w:szCs w:val="24"/>
                <w:lang w:val="bg"/>
              </w:rPr>
              <w:t>а живот</w:t>
            </w:r>
          </w:p>
          <w:p w14:paraId="64FC2C0A" w14:textId="66F51369" w:rsidR="002A5B27" w:rsidRPr="0025681F" w:rsidRDefault="002A5B27" w:rsidP="00901584">
            <w:pPr>
              <w:numPr>
                <w:ilvl w:val="1"/>
                <w:numId w:val="24"/>
              </w:numPr>
              <w:rPr>
                <w:rFonts w:ascii="Calibri Light" w:hAnsi="Calibri Light" w:cs="Calibri Light"/>
                <w:sz w:val="24"/>
                <w:szCs w:val="24"/>
                <w:lang w:val="bg-BG"/>
              </w:rPr>
            </w:pPr>
            <w:r>
              <w:rPr>
                <w:sz w:val="24"/>
                <w:szCs w:val="24"/>
                <w:lang w:val="bg"/>
              </w:rPr>
              <w:t>да направи</w:t>
            </w:r>
            <w:r w:rsidR="00D62675">
              <w:rPr>
                <w:sz w:val="24"/>
                <w:szCs w:val="24"/>
                <w:lang w:val="bg"/>
              </w:rPr>
              <w:t>м</w:t>
            </w:r>
            <w:r>
              <w:rPr>
                <w:sz w:val="24"/>
                <w:szCs w:val="24"/>
                <w:lang w:val="bg"/>
              </w:rPr>
              <w:t xml:space="preserve"> Европа велика отново</w:t>
            </w:r>
          </w:p>
          <w:p w14:paraId="08BD79B8" w14:textId="21F34FF7" w:rsidR="002A5B27" w:rsidRPr="00901584" w:rsidRDefault="00D62675" w:rsidP="00901584">
            <w:pPr>
              <w:numPr>
                <w:ilvl w:val="1"/>
                <w:numId w:val="24"/>
              </w:numPr>
              <w:rPr>
                <w:rFonts w:ascii="Calibri Light" w:hAnsi="Calibri Light" w:cs="Calibri Light"/>
                <w:b/>
                <w:bCs/>
                <w:sz w:val="24"/>
                <w:szCs w:val="24"/>
                <w:lang w:val="bg-BG"/>
              </w:rPr>
            </w:pPr>
            <w:r w:rsidRPr="00901584">
              <w:rPr>
                <w:b/>
                <w:bCs/>
                <w:sz w:val="24"/>
                <w:szCs w:val="24"/>
                <w:lang w:val="bg"/>
              </w:rPr>
              <w:t xml:space="preserve">справедливи </w:t>
            </w:r>
            <w:r w:rsidR="002A5B27" w:rsidRPr="00901584">
              <w:rPr>
                <w:b/>
                <w:bCs/>
                <w:sz w:val="24"/>
                <w:szCs w:val="24"/>
                <w:lang w:val="bg"/>
              </w:rPr>
              <w:t>хранителни системи, здравословни и екологично чисти</w:t>
            </w:r>
            <w:r w:rsidRPr="00901584">
              <w:rPr>
                <w:b/>
                <w:bCs/>
                <w:sz w:val="24"/>
                <w:szCs w:val="24"/>
                <w:lang w:val="bg"/>
              </w:rPr>
              <w:t>.</w:t>
            </w:r>
          </w:p>
          <w:p w14:paraId="13A985F9" w14:textId="58D7D2D1" w:rsidR="00145317" w:rsidRPr="0025681F" w:rsidRDefault="00D62675" w:rsidP="00AA23A9">
            <w:pPr>
              <w:numPr>
                <w:ilvl w:val="0"/>
                <w:numId w:val="23"/>
              </w:numPr>
              <w:rPr>
                <w:rFonts w:ascii="Calibri Light" w:hAnsi="Calibri Light" w:cs="Calibri Light"/>
                <w:sz w:val="24"/>
                <w:szCs w:val="24"/>
                <w:lang w:val="bg-BG"/>
              </w:rPr>
            </w:pPr>
            <w:r>
              <w:rPr>
                <w:sz w:val="24"/>
                <w:szCs w:val="24"/>
                <w:lang w:val="bg"/>
              </w:rPr>
              <w:t>Какво</w:t>
            </w:r>
            <w:r w:rsidR="00145317">
              <w:rPr>
                <w:sz w:val="24"/>
                <w:szCs w:val="24"/>
                <w:lang w:val="bg"/>
              </w:rPr>
              <w:t xml:space="preserve"> </w:t>
            </w:r>
            <w:r>
              <w:rPr>
                <w:sz w:val="24"/>
                <w:szCs w:val="24"/>
                <w:lang w:val="bg"/>
              </w:rPr>
              <w:t>представляват</w:t>
            </w:r>
            <w:r w:rsidR="00145317">
              <w:rPr>
                <w:sz w:val="24"/>
                <w:szCs w:val="24"/>
                <w:lang w:val="bg"/>
              </w:rPr>
              <w:t xml:space="preserve"> </w:t>
            </w:r>
            <w:r w:rsidR="00145317" w:rsidRPr="00145317">
              <w:rPr>
                <w:sz w:val="24"/>
                <w:szCs w:val="24"/>
                <w:lang w:val="bg"/>
              </w:rPr>
              <w:t>фондовете за развитие на селските райони</w:t>
            </w:r>
            <w:r w:rsidR="00145317">
              <w:rPr>
                <w:sz w:val="24"/>
                <w:szCs w:val="24"/>
                <w:lang w:val="bg"/>
              </w:rPr>
              <w:t>?</w:t>
            </w:r>
          </w:p>
          <w:p w14:paraId="5D04628A" w14:textId="1818756D" w:rsidR="00A42170" w:rsidRPr="0025681F" w:rsidRDefault="00145317" w:rsidP="00901584">
            <w:pPr>
              <w:numPr>
                <w:ilvl w:val="1"/>
                <w:numId w:val="25"/>
              </w:numPr>
              <w:rPr>
                <w:rFonts w:ascii="Calibri Light" w:hAnsi="Calibri Light" w:cs="Calibri Light"/>
                <w:sz w:val="24"/>
                <w:szCs w:val="24"/>
                <w:lang w:val="bg-BG"/>
              </w:rPr>
            </w:pPr>
            <w:r w:rsidRPr="00145317">
              <w:rPr>
                <w:sz w:val="24"/>
                <w:szCs w:val="24"/>
                <w:lang w:val="bg"/>
              </w:rPr>
              <w:t xml:space="preserve">мерки за подпомагане на </w:t>
            </w:r>
            <w:r w:rsidR="00D62675">
              <w:rPr>
                <w:sz w:val="24"/>
                <w:szCs w:val="24"/>
                <w:lang w:val="bg"/>
              </w:rPr>
              <w:t>стартирането</w:t>
            </w:r>
            <w:r w:rsidRPr="00145317">
              <w:rPr>
                <w:sz w:val="24"/>
                <w:szCs w:val="24"/>
                <w:lang w:val="bg"/>
              </w:rPr>
              <w:t xml:space="preserve"> на дейност </w:t>
            </w:r>
            <w:r w:rsidR="00D62675">
              <w:rPr>
                <w:sz w:val="24"/>
                <w:szCs w:val="24"/>
                <w:lang w:val="bg"/>
              </w:rPr>
              <w:t>от</w:t>
            </w:r>
            <w:r w:rsidRPr="00145317">
              <w:rPr>
                <w:sz w:val="24"/>
                <w:szCs w:val="24"/>
                <w:lang w:val="bg"/>
              </w:rPr>
              <w:t xml:space="preserve"> млади земеделски стопани. </w:t>
            </w:r>
          </w:p>
          <w:p w14:paraId="191E6556" w14:textId="0B6F4B15" w:rsidR="00145317" w:rsidRDefault="00D62675" w:rsidP="00901584">
            <w:pPr>
              <w:numPr>
                <w:ilvl w:val="1"/>
                <w:numId w:val="25"/>
              </w:numPr>
              <w:rPr>
                <w:rFonts w:ascii="Calibri Light" w:hAnsi="Calibri Light" w:cs="Calibri Light"/>
                <w:sz w:val="24"/>
                <w:szCs w:val="24"/>
                <w:lang w:val="en-GB"/>
              </w:rPr>
            </w:pPr>
            <w:r>
              <w:rPr>
                <w:sz w:val="24"/>
                <w:szCs w:val="24"/>
                <w:lang w:val="bg"/>
              </w:rPr>
              <w:t>б</w:t>
            </w:r>
            <w:r w:rsidR="00145317">
              <w:rPr>
                <w:sz w:val="24"/>
                <w:szCs w:val="24"/>
                <w:lang w:val="bg"/>
              </w:rPr>
              <w:t>езвъзмездни средства и</w:t>
            </w:r>
            <w:r w:rsidR="00145317" w:rsidRPr="00145317">
              <w:rPr>
                <w:sz w:val="24"/>
                <w:szCs w:val="24"/>
                <w:lang w:val="bg"/>
              </w:rPr>
              <w:t xml:space="preserve"> заеми </w:t>
            </w:r>
          </w:p>
          <w:p w14:paraId="3B7D7612" w14:textId="77777777" w:rsidR="00145317" w:rsidRDefault="00145317" w:rsidP="00901584">
            <w:pPr>
              <w:numPr>
                <w:ilvl w:val="1"/>
                <w:numId w:val="25"/>
              </w:numPr>
              <w:rPr>
                <w:rFonts w:ascii="Calibri Light" w:hAnsi="Calibri Light" w:cs="Calibri Light"/>
                <w:sz w:val="24"/>
                <w:szCs w:val="24"/>
                <w:lang w:val="en-GB"/>
              </w:rPr>
            </w:pPr>
            <w:r w:rsidRPr="00145317">
              <w:rPr>
                <w:sz w:val="24"/>
                <w:szCs w:val="24"/>
                <w:lang w:val="bg"/>
              </w:rPr>
              <w:t xml:space="preserve">гаранции в подкрепа на развитието на бизнеса в селските райони </w:t>
            </w:r>
          </w:p>
          <w:p w14:paraId="065C2AA0" w14:textId="47A01E8C" w:rsidR="00145317" w:rsidRPr="00145317" w:rsidRDefault="00145317" w:rsidP="00901584">
            <w:pPr>
              <w:numPr>
                <w:ilvl w:val="1"/>
                <w:numId w:val="25"/>
              </w:numPr>
              <w:rPr>
                <w:rFonts w:ascii="Calibri Light" w:hAnsi="Calibri Light" w:cs="Calibri Light"/>
                <w:sz w:val="24"/>
                <w:szCs w:val="24"/>
                <w:lang w:val="en-GB"/>
              </w:rPr>
            </w:pPr>
            <w:r w:rsidRPr="00145317">
              <w:rPr>
                <w:sz w:val="24"/>
                <w:szCs w:val="24"/>
                <w:lang w:val="bg"/>
              </w:rPr>
              <w:lastRenderedPageBreak/>
              <w:t>съвет</w:t>
            </w:r>
            <w:r w:rsidR="00D62675">
              <w:rPr>
                <w:sz w:val="24"/>
                <w:szCs w:val="24"/>
                <w:lang w:val="bg"/>
              </w:rPr>
              <w:t>и</w:t>
            </w:r>
          </w:p>
          <w:p w14:paraId="2AEF1A06" w14:textId="531FFBAB" w:rsidR="00145317" w:rsidRPr="00901584" w:rsidRDefault="00145317" w:rsidP="00901584">
            <w:pPr>
              <w:numPr>
                <w:ilvl w:val="1"/>
                <w:numId w:val="25"/>
              </w:numPr>
              <w:rPr>
                <w:rFonts w:ascii="Calibri Light" w:hAnsi="Calibri Light" w:cs="Calibri Light"/>
                <w:b/>
                <w:bCs/>
                <w:sz w:val="24"/>
                <w:szCs w:val="24"/>
                <w:lang w:val="en-GB"/>
              </w:rPr>
            </w:pPr>
            <w:r w:rsidRPr="00901584">
              <w:rPr>
                <w:b/>
                <w:bCs/>
                <w:sz w:val="24"/>
                <w:szCs w:val="24"/>
                <w:lang w:val="bg"/>
              </w:rPr>
              <w:t xml:space="preserve">всички отговори са </w:t>
            </w:r>
            <w:r w:rsidR="00D62675" w:rsidRPr="00901584">
              <w:rPr>
                <w:b/>
                <w:bCs/>
                <w:sz w:val="24"/>
                <w:szCs w:val="24"/>
                <w:lang w:val="bg"/>
              </w:rPr>
              <w:t>верни</w:t>
            </w:r>
          </w:p>
        </w:tc>
      </w:tr>
      <w:tr w:rsidR="00A42170" w:rsidRPr="005A78CB" w14:paraId="1671EDDE" w14:textId="77777777"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19B66FCC"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bg"/>
              </w:rPr>
              <w:lastRenderedPageBreak/>
              <w:t>Свързан материал</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6EB92F8" w14:textId="77777777" w:rsidR="00A42170" w:rsidRPr="005A78CB" w:rsidRDefault="00A42170" w:rsidP="00A42170">
            <w:pPr>
              <w:ind w:left="567" w:hanging="425"/>
              <w:rPr>
                <w:rFonts w:ascii="Times New Roman" w:hAnsi="Times New Roman"/>
                <w:sz w:val="24"/>
                <w:szCs w:val="24"/>
                <w:lang w:val="en-GB"/>
              </w:rPr>
            </w:pPr>
          </w:p>
        </w:tc>
      </w:tr>
      <w:tr w:rsidR="00A42170" w:rsidRPr="005A78CB" w14:paraId="0DB1227D" w14:textId="77777777"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BBF12D9"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bg"/>
              </w:rPr>
              <w:t>Свързани PPT</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C42E752" w14:textId="77777777" w:rsidR="00A42170" w:rsidRPr="005A78CB" w:rsidRDefault="00A42170" w:rsidP="00A42170">
            <w:pPr>
              <w:ind w:left="567" w:hanging="425"/>
              <w:rPr>
                <w:rFonts w:ascii="Times New Roman" w:hAnsi="Times New Roman"/>
                <w:sz w:val="24"/>
                <w:szCs w:val="24"/>
                <w:lang w:val="en-GB"/>
              </w:rPr>
            </w:pPr>
          </w:p>
        </w:tc>
      </w:tr>
      <w:tr w:rsidR="00A42170" w:rsidRPr="005A78CB" w14:paraId="72C2527A" w14:textId="77777777"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F84C5E3" w14:textId="77777777"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lang w:val="bg"/>
              </w:rPr>
              <w:t>Препратка връзка</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3A88350" w14:textId="77777777" w:rsidR="00A42170" w:rsidRPr="00C35F81" w:rsidRDefault="00A42170" w:rsidP="00A42170">
            <w:pPr>
              <w:ind w:left="567" w:hanging="425"/>
              <w:rPr>
                <w:rFonts w:ascii="Times New Roman" w:hAnsi="Times New Roman"/>
                <w:sz w:val="24"/>
                <w:szCs w:val="24"/>
                <w:lang w:val="en-US"/>
              </w:rPr>
            </w:pPr>
          </w:p>
        </w:tc>
      </w:tr>
      <w:tr w:rsidR="00A42170" w:rsidRPr="005A78CB" w14:paraId="2C202EE7" w14:textId="77777777" w:rsidTr="3CC50019">
        <w:trPr>
          <w:trHeight w:hRule="exact" w:val="1225"/>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3E2F7ED" w14:textId="77777777" w:rsidR="00A42170" w:rsidRPr="0025681F" w:rsidRDefault="00A42170" w:rsidP="00A42170">
            <w:pPr>
              <w:ind w:left="567" w:hanging="425"/>
              <w:rPr>
                <w:rFonts w:ascii="Times New Roman" w:hAnsi="Times New Roman"/>
                <w:b/>
                <w:color w:val="FFFFFF"/>
                <w:sz w:val="24"/>
                <w:szCs w:val="24"/>
              </w:rPr>
            </w:pPr>
            <w:r w:rsidRPr="005A78CB">
              <w:rPr>
                <w:b/>
                <w:color w:val="FFFFFF"/>
                <w:sz w:val="24"/>
                <w:szCs w:val="24"/>
                <w:lang w:val="bg"/>
              </w:rPr>
              <w:t>Видео във формат YouTube (ако има такъв)</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54DFE43" w14:textId="77777777" w:rsidR="00A42170" w:rsidRPr="0025681F" w:rsidRDefault="00A42170" w:rsidP="00A42170">
            <w:pPr>
              <w:ind w:left="567" w:hanging="425"/>
              <w:rPr>
                <w:rFonts w:ascii="Times New Roman" w:hAnsi="Times New Roman"/>
                <w:sz w:val="24"/>
                <w:szCs w:val="24"/>
              </w:rPr>
            </w:pPr>
          </w:p>
        </w:tc>
      </w:tr>
    </w:tbl>
    <w:p w14:paraId="69B4103C" w14:textId="77777777" w:rsidR="00A42170" w:rsidRPr="0025681F" w:rsidRDefault="00A42170" w:rsidP="00A42170">
      <w:pPr>
        <w:ind w:left="567" w:hanging="425"/>
        <w:rPr>
          <w:rFonts w:ascii="Arial Rounded MT Bold" w:hAnsi="Arial Rounded MT Bold" w:cs="Arial"/>
          <w:lang w:eastAsia="en-GB"/>
        </w:rPr>
      </w:pPr>
    </w:p>
    <w:p w14:paraId="3BDFB01A" w14:textId="77777777" w:rsidR="00A42170" w:rsidRPr="0025681F" w:rsidRDefault="00A42170" w:rsidP="00A42170">
      <w:pPr>
        <w:ind w:left="567" w:hanging="425"/>
        <w:rPr>
          <w:rFonts w:ascii="Arial Rounded MT Bold" w:hAnsi="Arial Rounded MT Bold"/>
        </w:rPr>
      </w:pPr>
    </w:p>
    <w:p w14:paraId="0F73BB47" w14:textId="77777777" w:rsidR="00A42170" w:rsidRPr="0025681F" w:rsidRDefault="00A42170" w:rsidP="00A42170">
      <w:pPr>
        <w:ind w:left="567" w:hanging="425"/>
      </w:pPr>
    </w:p>
    <w:p w14:paraId="65E4407F" w14:textId="0E638DEF" w:rsidR="004844BB" w:rsidRPr="0025681F" w:rsidRDefault="004844BB" w:rsidP="00A42170">
      <w:pPr>
        <w:ind w:left="567" w:hanging="425"/>
      </w:pPr>
    </w:p>
    <w:sectPr w:rsidR="004844BB" w:rsidRPr="0025681F" w:rsidSect="00C12041">
      <w:headerReference w:type="default" r:id="rId24"/>
      <w:footerReference w:type="default" r:id="rId25"/>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8CA8" w14:textId="77777777" w:rsidR="00F775DD" w:rsidRDefault="00F775DD">
      <w:r>
        <w:rPr>
          <w:lang w:val="bg"/>
        </w:rPr>
        <w:separator/>
      </w:r>
    </w:p>
  </w:endnote>
  <w:endnote w:type="continuationSeparator" w:id="0">
    <w:p w14:paraId="0D3CC59E" w14:textId="77777777" w:rsidR="00F775DD" w:rsidRDefault="00F775DD">
      <w:r>
        <w:rPr>
          <w:lang w:val="bg"/>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893A" w14:textId="77777777" w:rsidR="005F6954" w:rsidRDefault="00F775DD" w:rsidP="008A3CB5">
    <w:pPr>
      <w:pStyle w:val="Piedepgina"/>
      <w:ind w:left="-993"/>
      <w:rPr>
        <w:rFonts w:ascii="Calibri Light" w:hAnsi="Calibri Light" w:cs="Calibri Light"/>
        <w:sz w:val="20"/>
        <w:szCs w:val="20"/>
        <w:lang w:val="en-GB"/>
      </w:rPr>
    </w:pPr>
    <w:r>
      <w:rPr>
        <w:noProof/>
        <w:sz w:val="20"/>
        <w:szCs w:val="20"/>
        <w:lang w:val="bg"/>
      </w:rPr>
      <w:pict w14:anchorId="628F6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1.75pt;margin-top:9.25pt;width:118.75pt;height:25.8pt;z-index:1">
          <v:imagedata r:id="rId1" o:title=""/>
        </v:shape>
      </w:pict>
    </w:r>
    <w:r w:rsidR="005F6954" w:rsidRPr="008A3CB5">
      <w:rPr>
        <w:sz w:val="20"/>
        <w:szCs w:val="20"/>
        <w:lang w:val="bg"/>
      </w:rPr>
      <w:t>С подкрепата на програмата "Еразъм+" програма на Европейския съюз. Настоящият документ и съдържанието му отразяват възгледите само на авторите, като Комисията не може да носи отговорност за каквато и да е употреба, която може да бъде направена от съдържащата се в него информация.</w:t>
    </w:r>
    <w:r w:rsidR="005F6954" w:rsidRPr="008E0F20">
      <w:rPr>
        <w:sz w:val="20"/>
        <w:szCs w:val="20"/>
        <w:lang w:val="bg"/>
      </w:rPr>
      <w:tab/>
    </w:r>
  </w:p>
  <w:p w14:paraId="1F9F53E2" w14:textId="77777777" w:rsidR="005F6954" w:rsidRPr="004A287D" w:rsidRDefault="005F6954" w:rsidP="0086092D">
    <w:pPr>
      <w:pStyle w:val="Piedepgina"/>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EEA9" w14:textId="77777777" w:rsidR="00F775DD" w:rsidRDefault="00F775DD">
      <w:r>
        <w:rPr>
          <w:lang w:val="bg"/>
        </w:rPr>
        <w:separator/>
      </w:r>
    </w:p>
  </w:footnote>
  <w:footnote w:type="continuationSeparator" w:id="0">
    <w:p w14:paraId="1488DD16" w14:textId="77777777" w:rsidR="00F775DD" w:rsidRDefault="00F775DD">
      <w:r>
        <w:rPr>
          <w:lang w:val="bg"/>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9E43" w14:textId="77777777" w:rsidR="005F6954" w:rsidRDefault="00901584" w:rsidP="00D435A6">
    <w:pPr>
      <w:jc w:val="center"/>
    </w:pPr>
    <w:r>
      <w:rPr>
        <w:lang w:val="bg"/>
      </w:rPr>
      <w:pict w14:anchorId="5EA7E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32pt">
          <v:imagedata r:id="rId1" o:title=""/>
        </v:shape>
      </w:pict>
    </w:r>
  </w:p>
  <w:p w14:paraId="1D0E2E9C" w14:textId="77777777" w:rsidR="005F6954" w:rsidRPr="00D435A6" w:rsidRDefault="005F6954" w:rsidP="00AA41D6">
    <w:pPr>
      <w:pStyle w:val="Encabezado"/>
      <w:tabs>
        <w:tab w:val="clear" w:pos="9638"/>
        <w:tab w:val="left" w:pos="7028"/>
      </w:tabs>
      <w:jc w:val="center"/>
      <w:rPr>
        <w:rFonts w:ascii="Calibri" w:hAnsi="Calibri" w:cs="Calibri"/>
        <w:b/>
        <w:bCs/>
      </w:rPr>
    </w:pPr>
    <w:r w:rsidRPr="00D435A6">
      <w:rPr>
        <w:b/>
        <w:bCs/>
        <w:lang w:val="bg"/>
      </w:rPr>
      <w:t>www.</w:t>
    </w:r>
    <w:r>
      <w:rPr>
        <w:b/>
        <w:bCs/>
        <w:lang w:val="bg"/>
      </w:rPr>
      <w:t>young-farmers.eu</w:t>
    </w:r>
  </w:p>
</w:hdr>
</file>

<file path=word/intelligence2.xml><?xml version="1.0" encoding="utf-8"?>
<int2:intelligence xmlns:int2="http://schemas.microsoft.com/office/intelligence/2020/intelligence" xmlns:oel="http://schemas.microsoft.com/office/2019/extlst">
  <int2:observations>
    <int2:bookmark int2:bookmarkName="_Int_oegSoE1v" int2:invalidationBookmarkName="" int2:hashCode="rX6BmsrQUbI6JX" int2:id="ROdYhALS">
      <int2:extLst>
        <oel:ext uri="426473B9-03D8-482F-96C9-C2C85392BACA">
          <int2:similarityCritique int2:version="1" int2:context="In particular, working towards the successful adoption of an ambitious global biodiversity framework under the Convention on Biological Diversity">
            <int2:source int2:sourceType="Online" int2:sourceTitle="Biodiversity strategy for 2030 - Environment" int2:sourceUrl="https://ec.europa.eu/environment/strategy/biodiversity-strategy-2030_en" int2:sourceSnippet="Introducing measures to tackle the global biodiversity challenge . These measures will demonstrate that the EU is ready to lead by example to address the global biodiversity crisis. In particular, working towards the successful adoption of an ambitious global biodiversity framework under the Convention on Biological Diversity.">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m Leben des - Die Frau im Leben des Propheten 5,90 €, 5 ..." int2:sourceUrl="https://a1.writing-guide.net.ru/122" int2:sourceSnippet="In particular, working towards the successful adoption of an ambitious global biodiversity framework under the convention on biological diversity. Apr 17, 2021 es ist der letzte augenblick im leben von adam toledo (13). Ein moment, der amerika erneut vor eine zerreißprobe stellt. Manche menschen empfinden sorge als unkontrollierbar - sie ...">
              <int2:suggestions int2:citationType="Inline">
                <int2:suggestion int2:citationStyle="Mla" int2:isIdentical="1">
                  <int2:citationText>(“em Leben des - Die Frau im Leben des Propheten 5,90 €, 5 ...”)</int2:citationText>
                </int2:suggestion>
                <int2:suggestion int2:citationStyle="Apa" int2:isIdentical="1">
                  <int2:citationText>(“em Leben des - Die Frau im Leben des Propheten 5,90 €, 5 ...”)</int2:citationText>
                </int2:suggestion>
                <int2:suggestion int2:citationStyle="Chicago" int2:isIdentical="1">
                  <int2:citationText>(“em Leben des - Die Frau im Leben des Propheten 5,90 €, 5 ...”)</int2:citationText>
                </int2:suggestion>
              </int2:suggestions>
              <int2:suggestions int2:citationType="Full">
                <int2:suggestion int2:citationStyle="Mla" int2:isIdentical="1">
                  <int2:citationText>&lt;i&gt;em Leben des - Die Frau im Leben des Propheten 5,90 €, 5 ...&lt;/i&gt;, https://a1.writing-guide.net.ru/122.</int2:citationText>
                </int2:suggestion>
                <int2:suggestion int2:citationStyle="Apa" int2:isIdentical="1">
                  <int2:citationText>&lt;i&gt;em Leben des - Die Frau im Leben des Propheten 5,90 €, 5 ...&lt;/i&gt;. (n.d.). Retrieved from https://a1.writing-guide.net.ru/122</int2:citationText>
                </int2:suggestion>
                <int2:suggestion int2:citationStyle="Chicago" int2:isIdentical="1">
                  <int2:citationText>“em Leben des - Die Frau im Leben des Propheten 5,90 €, 5 ...” n.d., https://a1.writing-guide.net.ru/122.</int2:citationText>
                </int2:suggestion>
              </int2:suggestions>
            </int2:source>
          </int2:similarityCritique>
        </oel:ext>
      </int2:extLst>
    </int2:bookmark>
    <int2:bookmark int2:bookmarkName="_Int_ne6TTWV3" int2:invalidationBookmarkName="" int2:hashCode="M1FSCiEq5nk63k" int2:id="h6iZHrt4">
      <int2:extLst>
        <oel:ext uri="426473B9-03D8-482F-96C9-C2C85392BACA">
          <int2:similarityCritique int2:version="1" int2:context="As part of this plan, the Commission will propose binding nature restoration targets  the end of 2021.">
            <int2:source int2:sourceType="Online" int2:sourceTitle="Biodiversity strategy for 2030 - Environment" int2:sourceUrl="https://ec.europa.eu/environment/strategy/biodiversity-strategy-2030_nl" int2:sourceSnippet="As part of this plan, the Commission will propose binding nature restoration targets by the end of 2021. Introducing measures to enable the necessary transformative change. The strategy highlights unlocking funding for biodiversity, and setting in motion a new, strengthened governance framework to. ensure better implementation and track progress">
              <int2:suggestions int2:citationType="Inline">
                <int2:suggestion int2:citationStyle="Mla" int2:isIdentical="0">
                  <int2:citationText>(“Biodiversity strategy for 2030 - Environment”)</int2:citationText>
                </int2:suggestion>
                <int2:suggestion int2:citationStyle="Apa" int2:isIdentical="0">
                  <int2:citationText>(“Biodiversity strategy for 2030 - Environment”)</int2:citationText>
                </int2:suggestion>
                <int2:suggestion int2:citationStyle="Chicago" int2:isIdentical="0">
                  <int2:citationText>(“Biodiversity strategy for 2030 - Environment”)</int2:citationText>
                </int2:suggestion>
              </int2:suggestions>
              <int2:suggestions int2:citationType="Full">
                <int2:suggestion int2:citationStyle="Mla" int2:isIdentical="0">
                  <int2:citationText>&lt;i&gt;Biodiversity strategy for 2030 - Environment&lt;/i&gt;, https://ec.europa.eu/environment/strategy/biodiversity-strategy-2030_nl.</int2:citationText>
                </int2:suggestion>
                <int2:suggestion int2:citationStyle="Apa" int2:isIdentical="0">
                  <int2:citationText>&lt;i&gt;Biodiversity strategy for 2030 - Environment&lt;/i&gt;. (n.d.). Retrieved from https://ec.europa.eu/environment/strategy/biodiversity-strategy-2030_nl</int2:citationText>
                </int2:suggestion>
                <int2:suggestion int2:citationStyle="Chicago" int2:isIdentical="0">
                  <int2:citationText>“Biodiversity strategy for 2030 - Environment” n.d., https://ec.europa.eu/environment/strategy/biodiversity-strategy-2030_nl.</int2:citationText>
                </int2:suggestion>
              </int2:suggestions>
            </int2:source>
          </int2:similarityCritique>
        </oel:ext>
      </int2:extLst>
    </int2:bookmark>
    <int2:bookmark int2:bookmarkName="_Int_O99rtfNy" int2:invalidationBookmarkName="" int2:hashCode="rd4fRWcyKx6B0D" int2:id="HDmFpqID">
      <int2:extLst>
        <oel:ext uri="426473B9-03D8-482F-96C9-C2C85392BACA">
          <int2:similarityCritique int2:version="1" int2:context="The strategy contains specific commitments and actions to be delivered by 2030.">
            <int2:source int2:sourceType="Online" int2:sourceTitle="Biodiversity strategy for 2030 - Environment" int2:sourceUrl="https://ec.europa.eu/environment/strategy/biodiversity-strategy-2030_en" int2:sourceSnippet="The strategy contains specific commitments and actions to be delivered by 2030. Establishing a larger EU-wide network of protected areas on land and at sea The EU will enlarge existing Natura 2000 areas, with strict protection for areas of very high biodiversity and climate value.">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U Biodiversity Strategy for 2030 | Subject files | Home ..." int2:sourceUrl="https://www.europarl.europa.eu/committees/en/eu-biodiversity-strategy-for-2030-/product-details/20201026CDT04342" int2:sourceSnippet="The strategy contains specific commitments and actions that are to be delivered by 2030, including the protection of at least 30% of the land and 30% of sea in the EU; an EU Nature Restoration Plan; a set of measures to enable the necessary transformative change and measures to tackle the global biodiversity challenge.">
              <int2:suggestions int2:citationType="Inline">
                <int2:suggestion int2:citationStyle="Mla" int2:isIdentical="0">
                  <int2:citationText>(“EU Biodiversity Strategy for 2030 | Subject files | Home ...”)</int2:citationText>
                </int2:suggestion>
                <int2:suggestion int2:citationStyle="Apa" int2:isIdentical="0">
                  <int2:citationText>(“EU Biodiversity Strategy for 2030 | Subject files | Home ...”)</int2:citationText>
                </int2:suggestion>
                <int2:suggestion int2:citationStyle="Chicago" int2:isIdentical="0">
                  <int2:citationText>(“EU Biodiversity Strategy for 2030 | Subject files | Home ...”)</int2:citationText>
                </int2:suggestion>
              </int2:suggestions>
              <int2:suggestions int2:citationType="Full">
                <int2:suggestion int2:citationStyle="Mla" int2:isIdentical="0">
                  <int2:citationText>&lt;i&gt;EU Biodiversity Strategy for 2030 | Subject files | Home ...&lt;/i&gt;, https://www.europarl.europa.eu/committees/en/eu-biodiversity-strategy-for-2030-/product-details/20201026CDT04342.</int2:citationText>
                </int2:suggestion>
                <int2:suggestion int2:citationStyle="Apa" int2:isIdentical="0">
                  <int2:citationText>&lt;i&gt;EU Biodiversity Strategy for 2030 | Subject files | Home ...&lt;/i&gt;. (n.d.). Retrieved from https://www.europarl.europa.eu/committees/en/eu-biodiversity-strategy-for-2030-/product-details/20201026CDT04342</int2:citationText>
                </int2:suggestion>
                <int2:suggestion int2:citationStyle="Chicago" int2:isIdentical="0">
                  <int2:citationText>“EU Biodiversity Strategy for 2030 | Subject files | Home ...” n.d., https://www.europarl.europa.eu/committees/en/eu-biodiversity-strategy-for-2030-/product-details/20201026CDT04342.</int2:citationText>
                </int2:suggestion>
              </int2:suggestions>
            </int2:source>
            <int2:source int2:sourceType="Online" int2:sourceTitle="EU’s Biodiversity Strategy for 2030 – Will it be a big ..." int2:sourceUrl="https://effop.org/news-events/eus-biodiversity-strategy-for-2030-will-it-be-a-big-deal-for-our-seas-and-our-fish/" int2:sourceSnippet="The Strategy contains specific commitments and actions to be delivered by 2030, including: Establishing a larger EU-wide network of protected areas on land and at sea, building upon existing Natura 2000 areas, with strict protection for areas of very high biodiversity and climate value.">
              <int2:suggestions int2:citationType="Inline">
                <int2:suggestion int2:citationStyle="Mla" int2:isIdentical="0">
                  <int2:citationText>(“EU’s Biodiversity Strategy for 2030 – Will it be a big ...”)</int2:citationText>
                </int2:suggestion>
                <int2:suggestion int2:citationStyle="Apa" int2:isIdentical="0">
                  <int2:citationText>(“EU’s Biodiversity Strategy for 2030 – Will it be a big ...”)</int2:citationText>
                </int2:suggestion>
                <int2:suggestion int2:citationStyle="Chicago" int2:isIdentical="0">
                  <int2:citationText>(“EU’s Biodiversity Strategy for 2030 – Will it be a big ...”)</int2:citationText>
                </int2:suggestion>
              </int2:suggestions>
              <int2:suggestions int2:citationType="Full">
                <int2:suggestion int2:citationStyle="Mla" int2:isIdentical="0">
                  <int2:citationText>&lt;i&gt;EU’s Biodiversity Strategy for 2030 – Will it be a big ...&lt;/i&gt;, https://effop.org/news-events/eus-biodiversity-strategy-for-2030-will-it-be-a-big-deal-for-our-seas-and-our-fish/.</int2:citationText>
                </int2:suggestion>
                <int2:suggestion int2:citationStyle="Apa" int2:isIdentical="0">
                  <int2:citationText>&lt;i&gt;EU’s Biodiversity Strategy for 2030 – Will it be a big ...&lt;/i&gt;. (n.d.). Retrieved from https://effop.org/news-events/eus-biodiversity-strategy-for-2030-will-it-be-a-big-deal-for-our-seas-and-our-fish/</int2:citationText>
                </int2:suggestion>
                <int2:suggestion int2:citationStyle="Chicago" int2:isIdentical="0">
                  <int2:citationText>“EU’s Biodiversity Strategy for 2030 – Will it be a big ...” n.d., https://effop.org/news-events/eus-biodiversity-strategy-for-2030-will-it-be-a-big-deal-for-our-seas-and-our-fish/.</int2:citationText>
                </int2:suggestion>
              </int2:suggestions>
            </int2:source>
          </int2:similarityCritique>
        </oel:ext>
      </int2:extLst>
    </int2:bookmark>
    <int2:bookmark int2:bookmarkName="_Int_SzdpVHrY" int2:invalidationBookmarkName="" int2:hashCode="TsQ2yyqrKMu9++" int2:id="D1lFopEs">
      <int2:extLst>
        <oel:ext uri="426473B9-03D8-482F-96C9-C2C85392BACA">
          <int2:similarityCritique int2:version="1" int2:context="Тези мерки ще покажат, че ЕС е готов да даде пример за справяне със световната криза с биологичното разнообразие. По-специално, става дума за необходимостта да се работи за успешното приемане на амбициозна глобална рамка за биологичното разнообразие в рамките на Конвенцията за биологичното разнообразие.">
            <int2:source int2:sourceType="Online" int2:sourceTitle="Стратегия за биологичното разнообразие за 2030 г." int2:sourceUrl="https://ec.europa.eu/environment/strategy/biodiversity-strategy-2030_bg" int2:sourceSnippet="Тези мерки ще покажат, че ЕС е готов да даде пример за справяне със световната криза с биологичното разнообразие. По-специално, става дума за необходимостта да се работи за успешното ...">
              <int2:suggestions int2:citationType="Inline">
                <int2:suggestion int2:citationStyle="Mla" int2:isIdentical="0">
                  <int2:citationText>(“Стратегия за биологичното разнообразие за 2030 г.”)</int2:citationText>
                </int2:suggestion>
                <int2:suggestion int2:citationStyle="Apa" int2:isIdentical="0">
                  <int2:citationText>(“Стратегия за биологичното разнообразие за 2030 г.”)</int2:citationText>
                </int2:suggestion>
                <int2:suggestion int2:citationStyle="Chicago" int2:isIdentical="0">
                  <int2:citationText>(“Стратегия за биологичното разнообразие за 2030 г.”)</int2:citationText>
                </int2:suggestion>
              </int2:suggestions>
              <int2:suggestions int2:citationType="Full">
                <int2:suggestion int2:citationStyle="Mla" int2:isIdentical="0">
                  <int2:citationText>&lt;i&gt;Стратегия за биологичното разнообразие за 2030 г.&lt;/i&gt;, https://ec.europa.eu/environment/strategy/biodiversity-strategy-2030_bg.</int2:citationText>
                </int2:suggestion>
                <int2:suggestion int2:citationStyle="Apa" int2:isIdentical="0">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0">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KK0b18E9" int2:invalidationBookmarkName="" int2:hashCode="YXnoTpz/QPf5Ti" int2:id="fvqTJxaJ">
      <int2:extLst>
        <oel:ext uri="426473B9-03D8-482F-96C9-C2C85392BACA">
          <int2:similarityCritique int2:version="1" int2:context="В стратегията се подчертава значението на мобилизирането на средства за биологичното разнообразие и въвеждането на нова, укрепена рамка за управление с цел:">
            <int2:source int2:sourceType="Online" int2:sourceTitle="Стратегия за биологичното разнообразие за 2030 г." int2:sourceUrl="https://ec.europa.eu/environment/strategy/biodiversity-strategy-2030_bg" int2:sourceSnippet="В стратегията се подчертава значението на мобилизирането на средства за биологичното разнообразие и въвеждането на нова, укрепена рамка за управление с цел:">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M7WJ3dYO" int2:invalidationBookmarkName="" int2:hashCode="KQ/nO2Hz3genYw" int2:id="dbOrX1sB">
      <int2:extLst>
        <oel:ext uri="426473B9-03D8-482F-96C9-C2C85392BACA">
          <int2:similarityCritique int2:version="1" int2:context="В рамките на този план, до края на 2021 г.">
            <int2:source int2:sourceType="Online" int2:sourceTitle="Стратегия за биологичното разнообразие за 2030 г." int2:sourceUrl="https://ec.europa.eu/environment/strategy/biodiversity-strategy-2030_bg" int2:sourceSnippet="В рамките на този план, до края на 2021 г. Комисията ще предложи задължителни цели за възстановяване на природата.">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1swkClDq" int2:invalidationBookmarkName="" int2:hashCode="fSLYby+n8RPxxM" int2:id="XGraPiwI">
      <int2:extLst>
        <oel:ext uri="426473B9-03D8-482F-96C9-C2C85392BACA">
          <int2:similarityCritique int2:version="1" int2:context="Чрез конкретни ангажименти и действия ЕС се стреми да възстанови увредените екосистеми до 2030 г.">
            <int2:source int2:sourceType="Online" int2:sourceTitle="Стратегия за биологичното разнообразие за 2030 г." int2:sourceUrl="https://ec.europa.eu/environment/strategy/biodiversity-strategy-2030_bg" int2:sourceSnippet="Чрез конкретни ангажименти и действия ЕС се стреми да възстанови увредените екосистеми до 2030 г. и да ги управлява по устойчив начин, като се обърне внимание на основните причини за загубата ...">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0uOvuTCS" int2:invalidationBookmarkName="" int2:hashCode="F7Dyy57ZHwpR4D" int2:id="wSz1IaS8">
      <int2:extLst>
        <oel:ext uri="426473B9-03D8-482F-96C9-C2C85392BACA">
          <int2:similarityCritique int2:version="1" int2:context="ЕС ще разшири съществуващите зони по „Натура 2000“ и ще осигури строга защита на зони с много голямо биологично разнообразие и климатична стойност.">
            <int2:source int2:sourceType="Online" int2:sourceTitle="С чист въздух, санирани сгради и храна без пестициди ..." int2:sourceUrl="https://www.24plovdiv.bg/novini/article/9898478" int2:sourceSnippet="ЕС ще разшири съществуващите зони по “Натура 2000” със строга защита за райони с много високо биологично разнообразие и климатична стойност. От фермата до трапезата">
              <int2:suggestions int2:citationType="Inline">
                <int2:suggestion int2:citationStyle="Mla" int2:isIdentical="0">
                  <int2:citationText>(“С чист въздух, санирани сгради и храна без пестициди ...”)</int2:citationText>
                </int2:suggestion>
                <int2:suggestion int2:citationStyle="Apa" int2:isIdentical="0">
                  <int2:citationText>(“С чист въздух, санирани сгради и храна без пестициди ...”)</int2:citationText>
                </int2:suggestion>
                <int2:suggestion int2:citationStyle="Chicago" int2:isIdentical="0">
                  <int2:citationText>(“С чист въздух, санирани сгради и храна без пестициди ...”)</int2:citationText>
                </int2:suggestion>
              </int2:suggestions>
              <int2:suggestions int2:citationType="Full">
                <int2:suggestion int2:citationStyle="Mla" int2:isIdentical="0">
                  <int2:citationText>&lt;i&gt;С чист въздух, санирани сгради и храна без пестициди ...&lt;/i&gt;, https://www.24plovdiv.bg/novini/article/9898478.</int2:citationText>
                </int2:suggestion>
                <int2:suggestion int2:citationStyle="Apa" int2:isIdentical="0">
                  <int2:citationText>&lt;i&gt;С чист въздух, санирани сгради и храна без пестициди ...&lt;/i&gt;. (n.d.). Retrieved from https://www.24plovdiv.bg/novini/article/9898478</int2:citationText>
                </int2:suggestion>
                <int2:suggestion int2:citationStyle="Chicago" int2:isIdentical="0">
                  <int2:citationText>“С чист въздух, санирани сгради и храна без пестициди ...” n.d., https://www.24plovdiv.bg/novini/article/9898478.</int2:citationText>
                </int2:suggestion>
              </int2:suggestions>
            </int2:source>
          </int2:similarityCritique>
        </oel:ext>
      </int2:extLst>
    </int2:bookmark>
    <int2:bookmark int2:bookmarkName="_Int_Bi5ZCCBA" int2:invalidationBookmarkName="" int2:hashCode="t1fEO7KngKs1/S" int2:id="5d5XGLs2">
      <int2:extLst>
        <oel:ext uri="426473B9-03D8-482F-96C9-C2C85392BACA">
          <int2:similarityCritique int2:version="1" int2:context="Създаване на по-широка мрежа от защитени сухоземни и морски зони на територията на ЕС">
            <int2:source int2:sourceType="Online" int2:sourceTitle="&gt;ZlZ - data.consilium.europa.eu" int2:sourceUrl="https://data.consilium.europa.eu/doc/document/ST-7247-2021-INIT/bg/pdf" int2:sourceSnippet="по-широка мрежа от защитени сухоземни и морски зони на територията на ЕС, който план да бъде съгласуван и ефективно управляван и да включва опазването най-малко на">
              <int2:suggestions int2:citationType="Inline">
                <int2:suggestion int2:citationStyle="Mla" int2:isIdentical="0">
                  <int2:citationText>(“&gt;ZlZ - data.consilium.europa.eu”)</int2:citationText>
                </int2:suggestion>
                <int2:suggestion int2:citationStyle="Apa" int2:isIdentical="0">
                  <int2:citationText>(“&gt;ZlZ - data.consilium.europa.eu”)</int2:citationText>
                </int2:suggestion>
                <int2:suggestion int2:citationStyle="Chicago" int2:isIdentical="0">
                  <int2:citationText>(“&gt;ZlZ - data.consilium.europa.eu”)</int2:citationText>
                </int2:suggestion>
              </int2:suggestions>
              <int2:suggestions int2:citationType="Full">
                <int2:suggestion int2:citationStyle="Mla" int2:isIdentical="0">
                  <int2:citationText>&lt;i&gt;&gt;ZlZ - data.consilium.europa.eu&lt;/i&gt;, https://data.consilium.europa.eu/doc/document/ST-7247-2021-INIT/bg/pdf.</int2:citationText>
                </int2:suggestion>
                <int2:suggestion int2:citationStyle="Apa" int2:isIdentical="0">
                  <int2:citationText>&lt;i&gt;&gt;ZlZ - data.consilium.europa.eu&lt;/i&gt;. (n.d.). Retrieved from https://data.consilium.europa.eu/doc/document/ST-7247-2021-INIT/bg/pdf</int2:citationText>
                </int2:suggestion>
                <int2:suggestion int2:citationStyle="Chicago" int2:isIdentical="0">
                  <int2:citationText>“&gt;ZlZ - data.consilium.europa.eu” n.d., https://data.consilium.europa.eu/doc/document/ST-7247-2021-INIT/bg/pdf.</int2:citationText>
                </int2:suggestion>
              </int2:suggestions>
            </int2:source>
          </int2:similarityCritique>
        </oel:ext>
      </int2:extLst>
    </int2:bookmark>
    <int2:bookmark int2:bookmarkName="_Int_LXJasLdB" int2:invalidationBookmarkName="" int2:hashCode="wHHIa1zHJEEtJb" int2:id="hSyM3Sme">
      <int2:extLst>
        <oel:ext uri="426473B9-03D8-482F-96C9-C2C85392BACA">
          <int2:similarityCritique int2:version="1" int2:context="Стратегията съдържа конкретни ангажименти и действия, които трябва да бъдат изпълнени до 2030 г.">
            <int2:source int2:sourceType="Online" int2:sourceTitle="Стратегия за биологичното разнообразие за 2030 г." int2:sourceUrl="https://ec.europa.eu/environment/strategy/biodiversity-strategy-2030_bg" int2:sourceSnippet="Стратегията съдържа конкретни ангажименти и действия, които трябва да бъдат изпълнени до 2030 г. Създаване на по-широка мрежа от защитени сухоземни и морски зони на територията на ЕС">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gj5QAv4x" int2:invalidationBookmarkName="" int2:hashCode="5V3/MLIfewhQ+Y" int2:id="WSVIgmTi">
      <int2:extLst>
        <oel:ext uri="426473B9-03D8-482F-96C9-C2C85392BACA">
          <int2:similarityCritique int2:version="1" int2:context="The biodiversity strategy aims to put Europe’s biodiversity on the path to recovery by 2030 for the benefit of people, climate and the planet.">
            <int2:source int2:sourceType="Online" int2:sourceTitle="Biodiversity strategy for 2030 - Environment" int2:sourceUrl="https://ec.europa.eu/environment/strategy/biodiversity-strategy-2030_en" int2:sourceSnippet="The biodiversity strategy aims to put Europe’s biodiversity on the path to recovery by 2030 for the benefit of people, climate and the planet. In the post-COVID-19 context, the strategy aims to build our societies’ resilience to future threats such as. the impacts of climate change. forest fires. food insecurity.">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U Biodiversity Strategy for 2030 Bringing nature back ..." int2:sourceUrl="https://sdgs.un.org/partnerships/eu-biodiversity-strategy-2030-bringing-nature-back-our-lives" int2:sourceSnippet="The biodiversity strategy aims to put Europe’s biodiversity on the path to recovery by 2030 for the benefit of people, climate and the planet. It contains specific commitments and actions to 2030: - Establishing a larger EU-wide network of protected areas on land and at sea.">
              <int2:suggestions int2:citationType="Inline">
                <int2:suggestion int2:citationStyle="Mla" int2:isIdentical="1">
                  <int2:citationText>(“EU Biodiversity Strategy for 2030 Bringing nature back ...”)</int2:citationText>
                </int2:suggestion>
                <int2:suggestion int2:citationStyle="Apa" int2:isIdentical="1">
                  <int2:citationText>(“EU Biodiversity Strategy for 2030 Bringing nature back ...”)</int2:citationText>
                </int2:suggestion>
                <int2:suggestion int2:citationStyle="Chicago" int2:isIdentical="1">
                  <int2:citationText>(“EU Biodiversity Strategy for 2030 Bringing nature back ...”)</int2:citationText>
                </int2:suggestion>
              </int2:suggestions>
              <int2:suggestions int2:citationType="Full">
                <int2:suggestion int2:citationStyle="Mla" int2:isIdentical="1">
                  <int2:citationText>&lt;i&gt;EU Biodiversity Strategy for 2030 Bringing nature back ...&lt;/i&gt;, https://sdgs.un.org/partnerships/eu-biodiversity-strategy-2030-bringing-nature-back-our-lives.</int2:citationText>
                </int2:suggestion>
                <int2:suggestion int2:citationStyle="Apa" int2:isIdentical="1">
                  <int2:citationText>&lt;i&gt;EU Biodiversity Strategy for 2030 Bringing nature back ...&lt;/i&gt;. (n.d.). Retrieved from https://sdgs.un.org/partnerships/eu-biodiversity-strategy-2030-bringing-nature-back-our-lives</int2:citationText>
                </int2:suggestion>
                <int2:suggestion int2:citationStyle="Chicago" int2:isIdentical="1">
                  <int2:citationText>“EU Biodiversity Strategy for 2030 Bringing nature back ...” n.d., https://sdgs.un.org/partnerships/eu-biodiversity-strategy-2030-bringing-nature-back-our-lives.</int2:citationText>
                </int2:suggestion>
              </int2:suggestions>
            </int2:source>
            <int2:source int2:sourceType="Online" int2:sourceTitle="The EU Green Deal – the roadmap to sustainable and ..." int2:sourceUrl="https://cypruscircular.org.cy/eu-green-deal/" int2:sourceSnippet="The biodiversity strategy aims to put Europe’s biodiversity on the path to recovery by 2030 for the benefit of people, climate and the planet. In the post-COVID-19 context, the strategy aims to build our societies’ resilience to future threats such as the impacts of climate change, forest fires, food insecurity, and disease outbreaks ...">
              <int2:suggestions int2:citationType="Inline">
                <int2:suggestion int2:citationStyle="Mla" int2:isIdentical="1">
                  <int2:citationText>(“The EU Green Deal – the roadmap to sustainable and ...”)</int2:citationText>
                </int2:suggestion>
                <int2:suggestion int2:citationStyle="Apa" int2:isIdentical="1">
                  <int2:citationText>(“The EU Green Deal – the roadmap to sustainable and ...”)</int2:citationText>
                </int2:suggestion>
                <int2:suggestion int2:citationStyle="Chicago" int2:isIdentical="1">
                  <int2:citationText>(“The EU Green Deal – the roadmap to sustainable and ...”)</int2:citationText>
                </int2:suggestion>
              </int2:suggestions>
              <int2:suggestions int2:citationType="Full">
                <int2:suggestion int2:citationStyle="Mla" int2:isIdentical="1">
                  <int2:citationText>&lt;i&gt;The EU Green Deal – the roadmap to sustainable and ...&lt;/i&gt;, https://cypruscircular.org.cy/eu-green-deal/.</int2:citationText>
                </int2:suggestion>
                <int2:suggestion int2:citationStyle="Apa" int2:isIdentical="1">
                  <int2:citationText>&lt;i&gt;The EU Green Deal – the roadmap to sustainable and ...&lt;/i&gt;. (n.d.). Retrieved from https://cypruscircular.org.cy/eu-green-deal/</int2:citationText>
                </int2:suggestion>
                <int2:suggestion int2:citationStyle="Chicago" int2:isIdentical="1">
                  <int2:citationText>“The EU Green Deal – the roadmap to sustainable and ...” n.d., https://cypruscircular.org.cy/eu-green-deal/.</int2:citationText>
                </int2:suggestion>
              </int2:suggestions>
            </int2:source>
          </int2:similarityCritique>
        </oel:ext>
      </int2:extLst>
    </int2:bookmark>
    <int2:bookmark int2:bookmarkName="_Int_ieJPGJng" int2:invalidationBookmarkName="" int2:hashCode="i2Gu+6WpdcLZKc" int2:id="DXtr1Z6W">
      <int2:extLst>
        <oel:ext uri="426473B9-03D8-482F-96C9-C2C85392BACA">
          <int2:similarityCritique int2:version="1" int2:context="The strategy aims to put Europe's biodiversity on a path to recovery by 2030, and contains specific actions and commitments.">
            <int2:source int2:sourceType="Online" int2:sourceTitle="Biodiversity strategy for 2030 - Environment" int2:sourceUrl="https://ec.europa.eu/environment/strategy/biodiversity-strategy-2030_en" int2:sourceSnippet="The strategy aims to put Europe's biodiversity on a path to recovery by 2030, and contains specific actions and commitments. It is the proposal for the EU’s contribution to the upcoming international negotiations on the global post-2020 biodiversity framework.">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U Biodiversity Strategy - Topics - EAA" int2:sourceUrl="https://www.eaa-europe.org/topics/eu-biodiversity-strategy/" int2:sourceSnippet="The Strategy aims to put Europe's biodiversity on a path to recovery by 2030, and contains specific actions and commitments. A.A coherent network of protected areas Amongst others, the European Commission set an objective of legally protecting a minimum of 30% of the EU’s land areas and 30% of the EU’s sea area, of which a third ( i.e. 10% ...">
              <int2:suggestions int2:citationType="Inline">
                <int2:suggestion int2:citationStyle="Mla" int2:isIdentical="1">
                  <int2:citationText>(“EU Biodiversity Strategy - Topics - EAA”)</int2:citationText>
                </int2:suggestion>
                <int2:suggestion int2:citationStyle="Apa" int2:isIdentical="1">
                  <int2:citationText>(“EU Biodiversity Strategy - Topics - EAA”)</int2:citationText>
                </int2:suggestion>
                <int2:suggestion int2:citationStyle="Chicago" int2:isIdentical="1">
                  <int2:citationText>(“EU Biodiversity Strategy - Topics - EAA”)</int2:citationText>
                </int2:suggestion>
              </int2:suggestions>
              <int2:suggestions int2:citationType="Full">
                <int2:suggestion int2:citationStyle="Mla" int2:isIdentical="1">
                  <int2:citationText>&lt;i&gt;EU Biodiversity Strategy - Topics - EAA&lt;/i&gt;, https://www.eaa-europe.org/topics/eu-biodiversity-strategy/.</int2:citationText>
                </int2:suggestion>
                <int2:suggestion int2:citationStyle="Apa" int2:isIdentical="1">
                  <int2:citationText>&lt;i&gt;EU Biodiversity Strategy - Topics - EAA&lt;/i&gt;. (n.d.). Retrieved from https://www.eaa-europe.org/topics/eu-biodiversity-strategy/</int2:citationText>
                </int2:suggestion>
                <int2:suggestion int2:citationStyle="Chicago" int2:isIdentical="1">
                  <int2:citationText>“EU Biodiversity Strategy - Topics - EAA” n.d., https://www.eaa-europe.org/topics/eu-biodiversity-strategy/.</int2:citationText>
                </int2:suggestion>
              </int2:suggestions>
            </int2:source>
            <int2:source int2:sourceType="Online" int2:sourceTitle="EU Biodiversity Strategy for 2030 - Bringing nature back ..." int2:sourceUrl="https://multimedia.europarl.europa.eu/en/eu-biodiversity-strategy-for-2030---bringing-nature-back-into-our-lives-meps-debate_I206826-V_v" int2:sourceSnippet="The strategy aims to put Europe's biodiversity on a path to recovery by 2030, and contains specific actions and commitments. It is the proposal for the EU’s contribution to the international negotiations on the global post-2020 biodiversity framework. Tags: statement ...">
              <int2:suggestions int2:citationType="Inline">
                <int2:suggestion int2:citationStyle="Mla" int2:isIdentical="1">
                  <int2:citationText>(“EU Biodiversity Strategy for 2030 - Bringing nature back ...”)</int2:citationText>
                </int2:suggestion>
                <int2:suggestion int2:citationStyle="Apa" int2:isIdentical="1">
                  <int2:citationText>(“EU Biodiversity Strategy for 2030 - Bringing nature back ...”)</int2:citationText>
                </int2:suggestion>
                <int2:suggestion int2:citationStyle="Chicago" int2:isIdentical="1">
                  <int2:citationText>(“EU Biodiversity Strategy for 2030 - Bringing nature back ...”)</int2:citationText>
                </int2:suggestion>
              </int2:suggestions>
              <int2:suggestions int2:citationType="Full">
                <int2:suggestion int2:citationStyle="Mla" int2:isIdentical="1">
                  <int2:citationText>&lt;i&gt;EU Biodiversity Strategy for 2030 - Bringing nature back ...&lt;/i&gt;, https://multimedia.europarl.europa.eu/en/eu-biodiversity-strategy-for-2030---bringing-nature-back-into-our-lives-meps-debate_I206826-V_v.</int2:citationText>
                </int2:suggestion>
                <int2:suggestion int2:citationStyle="Apa" int2:isIdentical="1">
                  <int2:citationText>&lt;i&gt;EU Biodiversity Strategy for 2030 - Bringing nature back ...&lt;/i&gt;. (n.d.). Retrieved from https://multimedia.europarl.europa.eu/en/eu-biodiversity-strategy-for-2030---bringing-nature-back-into-our-lives-meps-debate_I206826-V_v</int2:citationText>
                </int2:suggestion>
                <int2:suggestion int2:citationStyle="Chicago" int2:isIdentical="1">
                  <int2:citationText>“EU Biodiversity Strategy for 2030 - Bringing nature back ...” n.d., https://multimedia.europarl.europa.eu/en/eu-biodiversity-strategy-for-2030---bringing-nature-back-into-our-lives-meps-debate_I206826-V_v.</int2:citationText>
                </int2:suggestion>
              </int2:suggestions>
            </int2:source>
          </int2:similarityCritique>
        </oel:ext>
      </int2:extLst>
    </int2:bookmark>
    <int2:bookmark int2:bookmarkName="_Int_Ermabmem" int2:invalidationBookmarkName="" int2:hashCode="FuQUT5allbfkeh" int2:id="DEezhuXB">
      <int2:extLst>
        <oel:ext uri="426473B9-03D8-482F-96C9-C2C85392BACA">
          <int2:similarityCritique int2:version="1" int2:context="В контекста на периода след COVID-19 стратегията има за цел да се изгради устойчивост на нашите общества спрямо бъдещи заплахи, като например:">
            <int2:source int2:sourceType="Online" int2:sourceTitle="Стратегия за биологичното разнообразие за 2030 г." int2:sourceUrl="https://ec.europa.eu/environment/strategy/biodiversity-strategy-2030_bg" int2:sourceSnippet="В контекста на периода след covid-19 стратегията има за цел да се изгради устойчивост на нашите общества спрямо бъдещи заплахи, като например: последиците от изменението на климата, горски ...">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WiJeoURD" int2:invalidationBookmarkName="" int2:hashCode="pnAwehPk49mZuY" int2:id="Yw9YQY6c">
      <int2:extLst>
        <oel:ext uri="426473B9-03D8-482F-96C9-C2C85392BACA">
          <int2:similarityCritique int2:version="1" int2:context="Стратегията на ЕС за биологичното разнообразие за 2030 г. е всеобхватен, амбициозен и дългосрочен план за опазване на природата и обръщане на процеса на влошаване на състоянието на екосистемите. Стратегията има за цел до 2030 г.">
            <int2:source int2:sourceType="Online" int2:sourceTitle="Стратегия за биологичното разнообразие за 2030 г." int2:sourceUrl="https://ec.europa.eu/environment/strategy/biodiversity-strategy-2030_bg" int2:sourceSnippet="Стратегията на ЕС за биологичното разнообразие за 2030 г. е всеобхватен, амбициозен и дългосрочен план за опазване на природата и обръщане на процеса на влошаване на състоянието на екосистемите.">
              <int2:suggestions int2:citationType="Inline">
                <int2:suggestion int2:citationStyle="Mla" int2:isIdentical="0">
                  <int2:citationText>(“Стратегия за биологичното разнообразие за 2030 г.”)</int2:citationText>
                </int2:suggestion>
                <int2:suggestion int2:citationStyle="Apa" int2:isIdentical="0">
                  <int2:citationText>(“Стратегия за биологичното разнообразие за 2030 г.”)</int2:citationText>
                </int2:suggestion>
                <int2:suggestion int2:citationStyle="Chicago" int2:isIdentical="0">
                  <int2:citationText>(“Стратегия за биологичното разнообразие за 2030 г.”)</int2:citationText>
                </int2:suggestion>
              </int2:suggestions>
              <int2:suggestions int2:citationType="Full">
                <int2:suggestion int2:citationStyle="Mla" int2:isIdentical="0">
                  <int2:citationText>&lt;i&gt;Стратегия за биологичното разнообразие за 2030 г.&lt;/i&gt;, https://ec.europa.eu/environment/strategy/biodiversity-strategy-2030_bg.</int2:citationText>
                </int2:suggestion>
                <int2:suggestion int2:citationStyle="Apa" int2:isIdentical="0">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0">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5zTIHN9c" int2:invalidationBookmarkName="" int2:hashCode="cAkkdy3BMNU08J" int2:id="kfj9E63v">
      <int2:extLst>
        <oel:ext uri="426473B9-03D8-482F-96C9-C2C85392BACA">
          <int2:similarityCritique int2:version="1" int2:context="Axis 2: stimulating conversion and reinforcing the entire value chain">
            <int2:source int2:sourceType="Online" int2:sourceTitle="Action plan for organic production in the EU: is Romania ..." int2:sourceUrl="https://biofarmcrucea.ro/action-plan-for-organic-production-in-the-eu-is-romania-ready/" int2:sourceSnippet="Axis 2: stimulating conversion and reinforcing the entire value chain. In order to increase the share of land being farmed under organic practices, further development is needed along all stages of the supply chain. Adequate structures must be put in place to encourage local production and short distribution channels, which would enable farmers ...">
              <int2:suggestions int2:citationType="Inline">
                <int2:suggestion int2:citationStyle="Mla" int2:isIdentical="1">
                  <int2:citationText>(“Action plan for organic production in the EU: is Romania ...”)</int2:citationText>
                </int2:suggestion>
                <int2:suggestion int2:citationStyle="Apa" int2:isIdentical="1">
                  <int2:citationText>(“Action plan for organic production in the EU: is Romania ...”)</int2:citationText>
                </int2:suggestion>
                <int2:suggestion int2:citationStyle="Chicago" int2:isIdentical="1">
                  <int2:citationText>(“Action plan for organic production in the EU: is Romania ...”)</int2:citationText>
                </int2:suggestion>
              </int2:suggestions>
              <int2:suggestions int2:citationType="Full">
                <int2:suggestion int2:citationStyle="Mla" int2:isIdentical="1">
                  <int2:citationText>&lt;i&gt;Action plan for organic production in the EU: is Romania ...&lt;/i&gt;, https://biofarmcrucea.ro/action-plan-for-organic-production-in-the-eu-is-romania-ready/.</int2:citationText>
                </int2:suggestion>
                <int2:suggestion int2:citationStyle="Apa" int2:isIdentical="1">
                  <int2:citationText>&lt;i&gt;Action plan for organic production in the EU: is Romania ...&lt;/i&gt;. (n.d.). Retrieved from https://biofarmcrucea.ro/action-plan-for-organic-production-in-the-eu-is-romania-ready/</int2:citationText>
                </int2:suggestion>
                <int2:suggestion int2:citationStyle="Chicago" int2:isIdentical="1">
                  <int2:citationText>“Action plan for organic production in the EU: is Romania ...” n.d., https://biofarmcrucea.ro/action-plan-for-organic-production-in-the-eu-is-romania-ready/.</int2:citationText>
                </int2:suggestion>
              </int2:suggestions>
            </int2:source>
            <int2:source int2:sourceType="Online" int2:sourceTitle="Organic action plan | Comissão Europeia" int2:sourceUrl="https://ec.europa.eu/info/food-farming-fisheries/farming/organic-farming/organic-action-plan_pt" int2:sourceSnippet="Axis 2: stimulating conversion and reinforcing the entire value chain. In order to increase the share of land being farmed under organic practices, further development is needed along all stages of the supply chain.">
              <int2:suggestions int2:citationType="Inline">
                <int2:suggestion int2:citationStyle="Mla" int2:isIdentical="1">
                  <int2:citationText>(“Organic action plan | Comissão Europeia”)</int2:citationText>
                </int2:suggestion>
                <int2:suggestion int2:citationStyle="Apa" int2:isIdentical="1">
                  <int2:citationText>(“Organic action plan | Comissão Europeia”)</int2:citationText>
                </int2:suggestion>
                <int2:suggestion int2:citationStyle="Chicago" int2:isIdentical="1">
                  <int2:citationText>(“Organic action plan | Comissão Europeia”)</int2:citationText>
                </int2:suggestion>
              </int2:suggestions>
              <int2:suggestions int2:citationType="Full">
                <int2:suggestion int2:citationStyle="Mla" int2:isIdentical="1">
                  <int2:citationText>&lt;i&gt;Organic action plan | Comissão Europeia&lt;/i&gt;, https://ec.europa.eu/info/food-farming-fisheries/farming/organic-farming/organic-action-plan_pt.</int2:citationText>
                </int2:suggestion>
                <int2:suggestion int2:citationStyle="Apa" int2:isIdentical="1">
                  <int2:citationText>&lt;i&gt;Organic action plan | Comissão Europeia&lt;/i&gt;. (n.d.). Retrieved from https://ec.europa.eu/info/food-farming-fisheries/farming/organic-farming/organic-action-plan_pt</int2:citationText>
                </int2:suggestion>
                <int2:suggestion int2:citationStyle="Chicago" int2:isIdentical="1">
                  <int2:citationText>“Organic action plan | Comissão Europeia” n.d., https://ec.europa.eu/info/food-farming-fisheries/farming/organic-farming/organic-action-plan_pt.</int2:citationText>
                </int2:suggestion>
              </int2:suggestions>
            </int2:source>
            <int2:source int2:sourceType="Online" int2:sourceTitle="Uncategorized | Biofarm Crucea" int2:sourceUrl="https://biofarmcrucea.ro/category/uncategorized/" int2:sourceSnippet="Axis 2: stimulating conversion and reinforcing the entire value chain. In order to increase the share of land being farmed under organic practices, further development is needed along all stages of the supply chain.">
              <int2:suggestions int2:citationType="Inline">
                <int2:suggestion int2:citationStyle="Mla" int2:isIdentical="1">
                  <int2:citationText>(“Uncategorized | Biofarm Crucea”)</int2:citationText>
                </int2:suggestion>
                <int2:suggestion int2:citationStyle="Apa" int2:isIdentical="1">
                  <int2:citationText>(“Uncategorized | Biofarm Crucea”)</int2:citationText>
                </int2:suggestion>
                <int2:suggestion int2:citationStyle="Chicago" int2:isIdentical="1">
                  <int2:citationText>(“Uncategorized | Biofarm Crucea”)</int2:citationText>
                </int2:suggestion>
              </int2:suggestions>
              <int2:suggestions int2:citationType="Full">
                <int2:suggestion int2:citationStyle="Mla" int2:isIdentical="1">
                  <int2:citationText>&lt;i&gt;Uncategorized | Biofarm Crucea&lt;/i&gt;, https://biofarmcrucea.ro/category/uncategorized/.</int2:citationText>
                </int2:suggestion>
                <int2:suggestion int2:citationStyle="Apa" int2:isIdentical="1">
                  <int2:citationText>&lt;i&gt;Uncategorized | Biofarm Crucea&lt;/i&gt;. (n.d.). Retrieved from https://biofarmcrucea.ro/category/uncategorized/</int2:citationText>
                </int2:suggestion>
                <int2:suggestion int2:citationStyle="Chicago" int2:isIdentical="1">
                  <int2:citationText>“Uncategorized | Biofarm Crucea” n.d., https://biofarmcrucea.ro/category/uncategorized/.</int2:citationText>
                </int2:suggestion>
              </int2:suggestions>
            </int2:source>
          </int2:similarityCritique>
        </oel:ext>
      </int2:extLst>
    </int2:bookmark>
    <int2:bookmark int2:bookmarkName="_Int_bYXIbW7h" int2:invalidationBookmarkName="" int2:hashCode="HBLYdv3Gz7xUI1" int2:id="gSc2KKzc">
      <int2:extLst>
        <oel:ext uri="426473B9-03D8-482F-96C9-C2C85392BACA">
          <int2:similarityCritique int2:version="1" int2:context="ensure food security, nutrition and public health, making sure that everyone has access to sufficient, safe, nutritious, sustainable food">
            <int2:source int2:sourceType="Online" int2:sourceTitle="Farm to Fork strategy | One Planet network" int2:sourceUrl="https://www.oneplanetnetwork.org/knowledge-centre/resources/farm-fork-strategy" int2:sourceSnippet="ensure food security, nutrition and public health, making sure that everyone has access to sufficient, safe, nutritious, sustainable food; preserve affordability of food while generating fairer economic returns, fostering competitiveness of the EU supply sector and promoting fair trade">
              <int2:suggestions int2:citationType="Inline">
                <int2:suggestion int2:citationStyle="Mla" int2:isIdentical="1">
                  <int2:citationText>(“Farm to Fork strategy | One Planet network”)</int2:citationText>
                </int2:suggestion>
                <int2:suggestion int2:citationStyle="Apa" int2:isIdentical="1">
                  <int2:citationText>(“Farm to Fork strategy | One Planet network”)</int2:citationText>
                </int2:suggestion>
                <int2:suggestion int2:citationStyle="Chicago" int2:isIdentical="1">
                  <int2:citationText>(“Farm to Fork strategy | One Planet network”)</int2:citationText>
                </int2:suggestion>
              </int2:suggestions>
              <int2:suggestions int2:citationType="Full">
                <int2:suggestion int2:citationStyle="Mla" int2:isIdentical="1">
                  <int2:citationText>&lt;i&gt;Farm to Fork strategy | One Planet network&lt;/i&gt;, https://www.oneplanetnetwork.org/knowledge-centre/resources/farm-fork-strategy.</int2:citationText>
                </int2:suggestion>
                <int2:suggestion int2:citationStyle="Apa" int2:isIdentical="1">
                  <int2:citationText>&lt;i&gt;Farm to Fork strategy | One Planet network&lt;/i&gt;. (n.d.). Retrieved from https://www.oneplanetnetwork.org/knowledge-centre/resources/farm-fork-strategy</int2:citationText>
                </int2:suggestion>
                <int2:suggestion int2:citationStyle="Chicago" int2:isIdentical="1">
                  <int2:citationText>“Farm to Fork strategy | One Planet network” n.d., https://www.oneplanetnetwork.org/knowledge-centre/resources/farm-fork-strategy.</int2:citationText>
                </int2:suggestion>
              </int2:suggestions>
            </int2:source>
            <int2:source int2:sourceType="Online" int2:sourceTitle="Farm to Fork Strategy for a fair, healthy and ..." int2:sourceUrl="https://www.milsciences.com/post/farm-to-fork-strategy-for-a-fair-healthy-and-environmentally-friendly-food-system" int2:sourceSnippet="ensure food security, nutrition and public health, making sure that everyone has access to sufficient, safe, nutritious, sustainable food. preserve affordability of food while generating fairer economic returns, fostering competitiveness. Download EU Farm to Fork Strategy.">
              <int2:suggestions int2:citationType="Inline">
                <int2:suggestion int2:citationStyle="Mla" int2:isIdentical="1">
                  <int2:citationText>(“Farm to Fork Strategy for a fair, healthy and ...”)</int2:citationText>
                </int2:suggestion>
                <int2:suggestion int2:citationStyle="Apa" int2:isIdentical="1">
                  <int2:citationText>(“Farm to Fork Strategy for a fair, healthy and ...”)</int2:citationText>
                </int2:suggestion>
                <int2:suggestion int2:citationStyle="Chicago" int2:isIdentical="1">
                  <int2:citationText>(“Farm to Fork Strategy for a fair, healthy and ...”)</int2:citationText>
                </int2:suggestion>
              </int2:suggestions>
              <int2:suggestions int2:citationType="Full">
                <int2:suggestion int2:citationStyle="Mla" int2:isIdentical="1">
                  <int2:citationText>&lt;i&gt;Farm to Fork Strategy for a fair, healthy and ...&lt;/i&gt;, https://www.milsciences.com/post/farm-to-fork-strategy-for-a-fair-healthy-and-environmentally-friendly-food-system.</int2:citationText>
                </int2:suggestion>
                <int2:suggestion int2:citationStyle="Apa" int2:isIdentical="1">
                  <int2:citationText>&lt;i&gt;Farm to Fork Strategy for a fair, healthy and ...&lt;/i&gt;. (n.d.). Retrieved from https://www.milsciences.com/post/farm-to-fork-strategy-for-a-fair-healthy-and-environmentally-friendly-food-system</int2:citationText>
                </int2:suggestion>
                <int2:suggestion int2:citationStyle="Chicago" int2:isIdentical="1">
                  <int2:citationText>“Farm to Fork Strategy for a fair, healthy and ...” n.d., https://www.milsciences.com/post/farm-to-fork-strategy-for-a-fair-healthy-and-environmentally-friendly-food-system.</int2:citationText>
                </int2:suggestion>
              </int2:suggestions>
            </int2:source>
            <int2:source int2:sourceType="Online" int2:sourceTitle="Farm to Fork Conference - EUROPARC Federation" int2:sourceUrl="https://www.europarc.org/news/2020/11/farm-to-fork-conference-building-sustainable-food-systems-together/" int2:sourceSnippet="ensure food security, nutrition and public health, making sure that everyone has access to sufficient, safe, nutritious, sustainable food; preserve affordability of food while generating fairer economic returns, fostering competitiveness of the EU supply sector and promoting fair trade">
              <int2:suggestions int2:citationType="Inline">
                <int2:suggestion int2:citationStyle="Mla" int2:isIdentical="1">
                  <int2:citationText>(“Farm to Fork Conference - EUROPARC Federation”)</int2:citationText>
                </int2:suggestion>
                <int2:suggestion int2:citationStyle="Apa" int2:isIdentical="1">
                  <int2:citationText>(“Farm to Fork Conference - EUROPARC Federation”)</int2:citationText>
                </int2:suggestion>
                <int2:suggestion int2:citationStyle="Chicago" int2:isIdentical="1">
                  <int2:citationText>(“Farm to Fork Conference - EUROPARC Federation”)</int2:citationText>
                </int2:suggestion>
              </int2:suggestions>
              <int2:suggestions int2:citationType="Full">
                <int2:suggestion int2:citationStyle="Mla" int2:isIdentical="1">
                  <int2:citationText>&lt;i&gt;Farm to Fork Conference - EUROPARC Federation&lt;/i&gt;, https://www.europarc.org/news/2020/11/farm-to-fork-conference-building-sustainable-food-systems-together/.</int2:citationText>
                </int2:suggestion>
                <int2:suggestion int2:citationStyle="Apa" int2:isIdentical="1">
                  <int2:citationText>&lt;i&gt;Farm to Fork Conference - EUROPARC Federation&lt;/i&gt;. (n.d.). Retrieved from https://www.europarc.org/news/2020/11/farm-to-fork-conference-building-sustainable-food-systems-together/</int2:citationText>
                </int2:suggestion>
                <int2:suggestion int2:citationStyle="Chicago" int2:isIdentical="1">
                  <int2:citationText>“Farm to Fork Conference - EUROPARC Federation” n.d., https://www.europarc.org/news/2020/11/farm-to-fork-conference-building-sustainable-food-systems-together/.</int2:citationText>
                </int2:suggestion>
              </int2:suggestions>
            </int2:source>
          </int2:similarityCritique>
        </oel:ext>
      </int2:extLst>
    </int2:bookmark>
    <int2:bookmark int2:bookmarkName="_Int_jOI0kN1Z" int2:invalidationBookmarkName="" int2:hashCode="pJMdu2UqxEzeu1" int2:id="xYhiPeHu">
      <int2:extLst>
        <oel:ext uri="426473B9-03D8-482F-96C9-C2C85392BACA">
          <int2:similarityCritique int2:version="1" int2:context="The Farm to Fork Strategy aims to accelerate our transition to a sustainable food system that should:">
            <int2:source int2:sourceType="Online" int2:sourceTitle="Farm to Fork Strategy - Food Safety" int2:sourceUrl="https://ec.europa.eu/food/horizontal-topics/farm-fork-strategy_en" int2:sourceSnippet="The Farm to Fork Strategy aims to accelerate our transition to a sustainable food system that should: have a neutral or positive environmental impact. help to mitigate climate change and adapt to its impacts. reverse the loss of biodiversity. ensure food security, nutrition and public health, making sure that everyone has access to sufficient ...">
              <int2:suggestions int2:citationType="Inline">
                <int2:suggestion int2:citationStyle="Mla" int2:isIdentical="1">
                  <int2:citationText>(“Farm to Fork Strategy - Food Safety”)</int2:citationText>
                </int2:suggestion>
                <int2:suggestion int2:citationStyle="Apa" int2:isIdentical="1">
                  <int2:citationText>(“Farm to Fork Strategy - Food Safety”)</int2:citationText>
                </int2:suggestion>
                <int2:suggestion int2:citationStyle="Chicago" int2:isIdentical="1">
                  <int2:citationText>(“Farm to Fork Strategy - Food Safety”)</int2:citationText>
                </int2:suggestion>
              </int2:suggestions>
              <int2:suggestions int2:citationType="Full">
                <int2:suggestion int2:citationStyle="Mla" int2:isIdentical="1">
                  <int2:citationText>&lt;i&gt;Farm to Fork Strategy - Food Safety&lt;/i&gt;, https://ec.europa.eu/food/horizontal-topics/farm-fork-strategy_en.</int2:citationText>
                </int2:suggestion>
                <int2:suggestion int2:citationStyle="Apa" int2:isIdentical="1">
                  <int2:citationText>&lt;i&gt;Farm to Fork Strategy - Food Safety&lt;/i&gt;. (n.d.). Retrieved from https://ec.europa.eu/food/horizontal-topics/farm-fork-strategy_en</int2:citationText>
                </int2:suggestion>
                <int2:suggestion int2:citationStyle="Chicago" int2:isIdentical="1">
                  <int2:citationText>“Farm to Fork Strategy - Food Safety” n.d., https://ec.europa.eu/food/horizontal-topics/farm-fork-strategy_en.</int2:citationText>
                </int2:suggestion>
              </int2:suggestions>
            </int2:source>
            <int2:source int2:sourceType="Online" int2:sourceTitle="Farm to Fork strategy | One Planet network" int2:sourceUrl="https://www.oneplanetnetwork.org/knowledge-centre/resources/farm-fork-strategy" int2:sourceSnippet="The Farm to Fork Strategy aims to accelerate our transition to a sustainable food system that should: have a neutral or positive environmental impact. help to mitigate climate change and adapt to its impacts. reverse the loss of biodiversity. ensure food security, nutrition and public health, making sure that everyone has access to sufficient ...">
              <int2:suggestions int2:citationType="Inline">
                <int2:suggestion int2:citationStyle="Mla" int2:isIdentical="1">
                  <int2:citationText>(“Farm to Fork strategy | One Planet network”)</int2:citationText>
                </int2:suggestion>
                <int2:suggestion int2:citationStyle="Apa" int2:isIdentical="1">
                  <int2:citationText>(“Farm to Fork strategy | One Planet network”)</int2:citationText>
                </int2:suggestion>
                <int2:suggestion int2:citationStyle="Chicago" int2:isIdentical="1">
                  <int2:citationText>(“Farm to Fork strategy | One Planet network”)</int2:citationText>
                </int2:suggestion>
              </int2:suggestions>
              <int2:suggestions int2:citationType="Full">
                <int2:suggestion int2:citationStyle="Mla" int2:isIdentical="1">
                  <int2:citationText>&lt;i&gt;Farm to Fork strategy | One Planet network&lt;/i&gt;, https://www.oneplanetnetwork.org/knowledge-centre/resources/farm-fork-strategy.</int2:citationText>
                </int2:suggestion>
                <int2:suggestion int2:citationStyle="Apa" int2:isIdentical="1">
                  <int2:citationText>&lt;i&gt;Farm to Fork strategy | One Planet network&lt;/i&gt;. (n.d.). Retrieved from https://www.oneplanetnetwork.org/knowledge-centre/resources/farm-fork-strategy</int2:citationText>
                </int2:suggestion>
                <int2:suggestion int2:citationStyle="Chicago" int2:isIdentical="1">
                  <int2:citationText>“Farm to Fork strategy | One Planet network” n.d., https://www.oneplanetnetwork.org/knowledge-centre/resources/farm-fork-strategy.</int2:citationText>
                </int2:suggestion>
              </int2:suggestions>
            </int2:source>
            <int2:source int2:sourceType="Online" int2:sourceTitle="Farm to Fork Strategy" int2:sourceUrl="https://ec.europa.eu/food/horizontal-topics/farm-fork-strategy_pt" int2:sourceSnippet="The Farm to Fork Strategy aims to accelerate our transition to a sustainable food system that should: have a neutral or positive environmental impact. help to mitigate climate change and adapt to its impacts. reverse the loss of biodiversity. ensure food security, nutrition and public health, making sure that everyone has access to sufficient ...">
              <int2:suggestions int2:citationType="Inline">
                <int2:suggestion int2:citationStyle="Mla" int2:isIdentical="1">
                  <int2:citationText>(“Farm to Fork Strategy”)</int2:citationText>
                </int2:suggestion>
                <int2:suggestion int2:citationStyle="Apa" int2:isIdentical="1">
                  <int2:citationText>(“Farm to Fork Strategy”)</int2:citationText>
                </int2:suggestion>
                <int2:suggestion int2:citationStyle="Chicago" int2:isIdentical="1">
                  <int2:citationText>(“Farm to Fork Strategy”)</int2:citationText>
                </int2:suggestion>
              </int2:suggestions>
              <int2:suggestions int2:citationType="Full">
                <int2:suggestion int2:citationStyle="Mla" int2:isIdentical="1">
                  <int2:citationText>&lt;i&gt;Farm to Fork Strategy&lt;/i&gt;, https://ec.europa.eu/food/horizontal-topics/farm-fork-strategy_pt.</int2:citationText>
                </int2:suggestion>
                <int2:suggestion int2:citationStyle="Apa" int2:isIdentical="1">
                  <int2:citationText>&lt;i&gt;Farm to Fork Strategy&lt;/i&gt;. (n.d.). Retrieved from https://ec.europa.eu/food/horizontal-topics/farm-fork-strategy_pt</int2:citationText>
                </int2:suggestion>
                <int2:suggestion int2:citationStyle="Chicago" int2:isIdentical="1">
                  <int2:citationText>“Farm to Fork Strategy” n.d., https://ec.europa.eu/food/horizontal-topics/farm-fork-strategy_pt.</int2:citationText>
                </int2:suggestion>
              </int2:suggestions>
            </int2:source>
          </int2:similarityCritique>
        </oel:ext>
      </int2:extLst>
    </int2:bookmark>
    <int2:bookmark int2:bookmarkName="_Int_76Xgdjs6" int2:invalidationBookmarkName="" int2:hashCode="v9gNVahVc1cMgQ" int2:id="U8tvjdCZ">
      <int2:extLst>
        <oel:ext uri="426473B9-03D8-482F-96C9-C2C85392BACA">
          <int2:similarityCritique int2:version="1" int2:context="It is designed to boost the economy, improve people's health and quality of life, and care for nature.">
            <int2:source int2:sourceType="Online" int2:sourceTitle="Agriculture and the Green Deal | European Commission" int2:sourceUrl="https://ec.europa.eu/info/strategy/priorities-2019-2024/european-green-deal/agriculture-and-green-deal_en" int2:sourceSnippet="It is designed to boost the economy, improve people's health and quality of life, and care for nature. The European agriculture and food system, supported by the Common Agricultural Policy, is already a global standard in terms of safety, security of supply, nutrition and quality. Now, it must also become the global standard for sustainability.">
              <int2:suggestions int2:citationType="Inline">
                <int2:suggestion int2:citationStyle="Mla" int2:isIdentical="1">
                  <int2:citationText>(“Agriculture and the Green Deal | European Commission”)</int2:citationText>
                </int2:suggestion>
                <int2:suggestion int2:citationStyle="Apa" int2:isIdentical="1">
                  <int2:citationText>(“Agriculture and the Green Deal | European Commission”)</int2:citationText>
                </int2:suggestion>
                <int2:suggestion int2:citationStyle="Chicago" int2:isIdentical="1">
                  <int2:citationText>(“Agriculture and the Green Deal | European Commission”)</int2:citationText>
                </int2:suggestion>
              </int2:suggestions>
              <int2:suggestions int2:citationType="Full">
                <int2:suggestion int2:citationStyle="Mla" int2:isIdentical="1">
                  <int2:citationText>&lt;i&gt;Agriculture and the Green Deal | European Commission&lt;/i&gt;, https://ec.europa.eu/info/strategy/priorities-2019-2024/european-green-deal/agriculture-and-green-deal_en.</int2:citationText>
                </int2:suggestion>
                <int2:suggestion int2:citationStyle="Apa" int2:isIdentical="1">
                  <int2:citationText>&lt;i&gt;Agriculture and the Green Deal | European Commission&lt;/i&gt;. (n.d.). Retrieved from https://ec.europa.eu/info/strategy/priorities-2019-2024/european-green-deal/agriculture-and-green-deal_en</int2:citationText>
                </int2:suggestion>
                <int2:suggestion int2:citationStyle="Chicago" int2:isIdentical="1">
                  <int2:citationText>“Agriculture and the Green Deal | European Commission” n.d., https://ec.europa.eu/info/strategy/priorities-2019-2024/european-green-deal/agriculture-and-green-deal_en.</int2:citationText>
                </int2:suggestion>
              </int2:suggestions>
            </int2:source>
          </int2:similarityCritique>
        </oel:ext>
      </int2:extLst>
    </int2:bookmark>
    <int2:bookmark int2:bookmarkName="_Int_jBQ3n67v" int2:invalidationBookmarkName="" int2:hashCode="R3pKAIdL2DDNkU" int2:id="167F1EcT">
      <int2:extLst>
        <oel:ext uri="426473B9-03D8-482F-96C9-C2C85392BACA">
          <int2:similarityCritique int2:version="1" int2:context="Връзката между здрави хора, здрави общества и здрава планета отрежда централно място на устойчивите продоволствени системи в Европейския зелен пакт – стратегията на ЕС за устойчив и приобщаващ растеж. Стратегията има за цел да се стимулира икономиката, да се подобри здравето и качеството на живот на хората и да се опазва природата.">
            <int2:source int2:sourceType="Online" int2:sourceTitle="Селското стопанство и Зеленият пакт | Европейска комисия" int2:sourceUrl="https://ec.europa.eu/info/strategy/priorities-2019-2024/european-green-deal/agriculture-and-green-deal_bg" int2:sourceSnippet="Здравословна продоволствена система за хората и планетата. Връзката между здрави хора, здрави общества и здрава планета отрежда централно място на устойчивите продоволствени системи в Европейския зелен пакт ...">
              <int2:suggestions int2:citationType="Inline">
                <int2:suggestion int2:citationStyle="Mla" int2:isIdentical="0">
                  <int2:citationText>(“Селското стопанство и Зеленият пакт | Европейска комисия”)</int2:citationText>
                </int2:suggestion>
                <int2:suggestion int2:citationStyle="Apa" int2:isIdentical="0">
                  <int2:citationText>(“Селското стопанство и Зеленият пакт | Европейска комисия”)</int2:citationText>
                </int2:suggestion>
                <int2:suggestion int2:citationStyle="Chicago" int2:isIdentical="0">
                  <int2:citationText>(“Селското стопанство и Зеленият пакт | Европейска комисия”)</int2:citationText>
                </int2:suggestion>
              </int2:suggestions>
              <int2:suggestions int2:citationType="Full">
                <int2:suggestion int2:citationStyle="Mla" int2:isIdentical="0">
                  <int2:citationText>&lt;i&gt;Селското стопанство и Зеленият пакт | Европейска комисия&lt;/i&gt;, https://ec.europa.eu/info/strategy/priorities-2019-2024/european-green-deal/agriculture-and-green-deal_bg.</int2:citationText>
                </int2:suggestion>
                <int2:suggestion int2:citationStyle="Apa" int2:isIdentical="0">
                  <int2:citationText>&lt;i&gt;Селското стопанство и Зеленият пакт | Европейска комисия&lt;/i&gt;. (n.d.). Retrieved from https://ec.europa.eu/info/strategy/priorities-2019-2024/european-green-deal/agriculture-and-green-deal_bg</int2:citationText>
                </int2:suggestion>
                <int2:suggestion int2:citationStyle="Chicago" int2:isIdentical="0">
                  <int2:citationText>“Селското стопанство и Зеленият пакт | Европейска комисия” n.d., https://ec.europa.eu/info/strategy/priorities-2019-2024/european-green-deal/agriculture-and-green-deal_bg.</int2:citationText>
                </int2:suggestion>
              </int2:suggestions>
            </int2:source>
          </int2:similarityCritique>
        </oel:ext>
      </int2:extLst>
    </int2:bookmark>
    <int2:bookmark int2:bookmarkName="_Int_vYst8JAM" int2:invalidationBookmarkName="" int2:hashCode="z7Oi3KWL7wRQBO" int2:id="53kPTimk">
      <int2:extLst>
        <oel:ext uri="426473B9-03D8-482F-96C9-C2C85392BACA">
          <int2:similarityCritique int2:version="1" int2:context="нито един човек или регион няма да не бъде изоставен.">
            <int2:source int2:sourceType="Online" int2:sourceTitle="„Продължаваме промяната“ с отговор за сигнала срещу Кирил ..." int2:sourceUrl="https://fakti.bg/bulgaria/620534-prodaljavame-promanata-s-otgovor-za-signala-sreshtu-kiril-petkov" int2:sourceSnippet="- нито един човек или регион няма да не бъде изоставен. А каква стана тя - КРИЗААААА !!!!! Оценка:-2 +2. Егати 83 17:21 13.10.21 ...">
              <int2:suggestions int2:citationType="Inline">
                <int2:suggestion int2:citationStyle="Mla" int2:isIdentical="1">
                  <int2:citationText>(“„Продължаваме промяната“ с отговор за сигнала срещу Кирил ...”)</int2:citationText>
                </int2:suggestion>
                <int2:suggestion int2:citationStyle="Apa" int2:isIdentical="1">
                  <int2:citationText>(“„Продължаваме промяната“ с отговор за сигнала срещу Кирил ...”)</int2:citationText>
                </int2:suggestion>
                <int2:suggestion int2:citationStyle="Chicago" int2:isIdentical="1">
                  <int2:citationText>(“„Продължаваме промяната“ с отговор за сигнала срещу Кирил ...”)</int2:citationText>
                </int2:suggestion>
              </int2:suggestions>
              <int2:suggestions int2:citationType="Full">
                <int2:suggestion int2:citationStyle="Mla" int2:isIdentical="1">
                  <int2:citationText>&lt;i&gt;„Продължаваме промяната“ с отговор за сигнала срещу Кирил ...&lt;/i&gt;, https://fakti.bg/bulgaria/620534-prodaljavame-promanata-s-otgovor-za-signala-sreshtu-kiril-petkov.</int2:citationText>
                </int2:suggestion>
                <int2:suggestion int2:citationStyle="Apa" int2:isIdentical="1">
                  <int2:citationText>&lt;i&gt;„Продължаваме промяната“ с отговор за сигнала срещу Кирил ...&lt;/i&gt;. (n.d.). Retrieved from https://fakti.bg/bulgaria/620534-prodaljavame-promanata-s-otgovor-za-signala-sreshtu-kiril-petkov</int2:citationText>
                </int2:suggestion>
                <int2:suggestion int2:citationStyle="Chicago" int2:isIdentical="1">
                  <int2:citationText>“„Продължаваме промяната“ с отговор за сигнала срещу Кирил ...” n.d., https://fakti.bg/bulgaria/620534-prodaljavame-promanata-s-otgovor-za-signala-sreshtu-kiril-petkov.</int2:citationText>
                </int2:suggestion>
              </int2:suggestions>
            </int2:source>
          </int2:similarityCritique>
        </oel:ext>
      </int2:extLst>
    </int2:bookmark>
    <int2:bookmark int2:bookmarkName="_Int_xnk2Kz9r" int2:invalidationBookmarkName="" int2:hashCode="r25Xo9U8gaiMl0" int2:id="s54S03D9">
      <int2:extLst>
        <oel:ext uri="426473B9-03D8-482F-96C9-C2C85392BACA">
          <int2:similarityCritique int2:version="1" int2:context="Изменението на климата и влошаването на състоянието на околната среда са заплаха за самото съществуване на Европа и света.">
            <int2:source int2:sourceType="Online" int2:sourceTitle="Европейски зелен пакт | Европейска комисия" int2:sourceUrl="https://ec.europa.eu/info/strategy/priorities-2019-2024/european-green-deal_bg" int2:sourceSnippet="Изменението на климата и влошаването на състоянието на околната среда са заплаха за самото съществуване на Европа и света.">
              <int2:suggestions int2:citationType="Inline">
                <int2:suggestion int2:citationStyle="Mla" int2:isIdentical="1">
                  <int2:citationText>(“Европейски зелен пакт | Европейска комисия”)</int2:citationText>
                </int2:suggestion>
                <int2:suggestion int2:citationStyle="Apa" int2:isIdentical="1">
                  <int2:citationText>(“Европейски зелен пакт | Европейска комисия”)</int2:citationText>
                </int2:suggestion>
                <int2:suggestion int2:citationStyle="Chicago" int2:isIdentical="1">
                  <int2:citationText>(“Европейски зелен пакт | Европейска комисия”)</int2:citationText>
                </int2:suggestion>
              </int2:suggestions>
              <int2:suggestions int2:citationType="Full">
                <int2:suggestion int2:citationStyle="Mla" int2:isIdentical="1">
                  <int2:citationText>&lt;i&gt;Европейски зелен пакт | Европейска комисия&lt;/i&gt;, https://ec.europa.eu/info/strategy/priorities-2019-2024/european-green-deal_bg.</int2:citationText>
                </int2:suggestion>
                <int2:suggestion int2:citationStyle="Apa" int2:isIdentical="1">
                  <int2:citationText>&lt;i&gt;Европейски зелен пакт | Европейска комисия&lt;/i&gt;. (n.d.). Retrieved from https://ec.europa.eu/info/strategy/priorities-2019-2024/european-green-deal_bg</int2:citationText>
                </int2:suggestion>
                <int2:suggestion int2:citationStyle="Chicago" int2:isIdentical="1">
                  <int2:citationText>“Европейски зелен пакт | Европейска комисия” n.d., https://ec.europa.eu/info/strategy/priorities-2019-2024/european-green-deal_bg.</int2:citationText>
                </int2:suggestion>
              </int2:suggestions>
            </int2:source>
            <int2:source int2:sourceType="Online" int2:sourceTitle="ЕК представи Зелен пакт за климатична неутралност до 2050 ..." int2:sourceUrl="https://www.mediapool.bg/ek-predstavi-zelen-pakt-za-klimatichna-neutralnost-do-2050-g-news301245.html" int2:sourceSnippet="От ЕК обясняват още, че изменението на климата и влошаването на състоянието на околната среда са заплаха за самото съществуване на Европа и света.">
              <int2:suggestions int2:citationType="Inline">
                <int2:suggestion int2:citationStyle="Mla" int2:isIdentical="1">
                  <int2:citationText>(“ЕК представи Зелен пакт за климатична неутралност до 2050 ...”)</int2:citationText>
                </int2:suggestion>
                <int2:suggestion int2:citationStyle="Apa" int2:isIdentical="1">
                  <int2:citationText>(“ЕК представи Зелен пакт за климатична неутралност до 2050 ...”)</int2:citationText>
                </int2:suggestion>
                <int2:suggestion int2:citationStyle="Chicago" int2:isIdentical="1">
                  <int2:citationText>(“ЕК представи Зелен пакт за климатична неутралност до 2050 ...”)</int2:citationText>
                </int2:suggestion>
              </int2:suggestions>
              <int2:suggestions int2:citationType="Full">
                <int2:suggestion int2:citationStyle="Mla" int2:isIdentical="1">
                  <int2:citationText>&lt;i&gt;ЕК представи Зелен пакт за климатична неутралност до 2050 ...&lt;/i&gt;, https://www.mediapool.bg/ek-predstavi-zelen-pakt-za-klimatichna-neutralnost-do-2050-g-news301245.html.</int2:citationText>
                </int2:suggestion>
                <int2:suggestion int2:citationStyle="Apa" int2:isIdentical="1">
                  <int2:citationText>&lt;i&gt;ЕК представи Зелен пакт за климатична неутралност до 2050 ...&lt;/i&gt;. (n.d.). Retrieved from https://www.mediapool.bg/ek-predstavi-zelen-pakt-za-klimatichna-neutralnost-do-2050-g-news301245.html</int2:citationText>
                </int2:suggestion>
                <int2:suggestion int2:citationStyle="Chicago" int2:isIdentical="1">
                  <int2:citationText>“ЕК представи Зелен пакт за климатична неутралност до 2050 ...” n.d., https://www.mediapool.bg/ek-predstavi-zelen-pakt-za-klimatichna-neutralnost-do-2050-g-news301245.html.</int2:citationText>
                </int2:suggestion>
              </int2:suggestions>
            </int2:source>
            <int2:source int2:sourceType="Online" int2:sourceTitle="Европейски зелен пакт - Haskovo.info - Всичко за Хасково" int2:sourceUrl="https://haskovo.info/126221/%D0%B5%D0%B2%D1%80%D0%BE%D0%BF%D0%B5%D0%B9%D1%81%D0%BA%D0%B8%D1%8F%D1%82-%D0%B7%D0%B5%D0%BB%D0%B5%D0%BD-%D0%BF%D0%B0%D0%BA%D0%B5%D1%82/" int2:sourceSnippet="Европейски зелен пакт % Изменението на климата и влошаването на състоянието на околната среда са заплаха за самото съществуване на Европа и света.">
              <int2:suggestions int2:citationType="Inline">
                <int2:suggestion int2:citationStyle="Mla" int2:isIdentical="1">
                  <int2:citationText>(“Европейски зелен пакт - Haskovo.info - Всичко за Хасково”)</int2:citationText>
                </int2:suggestion>
                <int2:suggestion int2:citationStyle="Apa" int2:isIdentical="1">
                  <int2:citationText>(“Европейски зелен пакт - Haskovo.info - Всичко за Хасково”)</int2:citationText>
                </int2:suggestion>
                <int2:suggestion int2:citationStyle="Chicago" int2:isIdentical="1">
                  <int2:citationText>(“Европейски зелен пакт - Haskovo.info - Всичко за Хасково”)</int2:citationText>
                </int2:suggestion>
              </int2:suggestions>
              <int2:suggestions int2:citationType="Full">
                <int2:suggestion int2:citationStyle="Mla" int2:isIdentical="1">
                  <int2:citationText>&lt;i&gt;Европейски зелен пакт - Haskovo.info - Всичко за Хасково&lt;/i&gt;, https://haskovo.info/126221/%D0%B5%D0%B2%D1%80%D0%BE%D0%BF%D0%B5%D0%B9%D1%81%D0%BA%D0%B8%D1%8F%D1%82-%D0%B7%D0%B5%D0%BB%D0%B5%D0%BD-%D0%BF%D0%B0%D0%BA%D0%B5%D1%82/.</int2:citationText>
                </int2:suggestion>
                <int2:suggestion int2:citationStyle="Apa" int2:isIdentical="1">
                  <int2:citationText>&lt;i&gt;Европейски зелен пакт - Haskovo.info - Всичко за Хасково&lt;/i&gt;. (n.d.). Retrieved from https://haskovo.info/126221/%D0%B5%D0%B2%D1%80%D0%BE%D0%BF%D0%B5%D0%B9%D1%81%D0%BA%D0%B8%D1%8F%D1%82-%D0%B7%D0%B5%D0%BB%D0%B5%D0%BD-%D0%BF%D0%B0%D0%BA%D0%B5%D1%82/</int2:citationText>
                </int2:suggestion>
                <int2:suggestion int2:citationStyle="Chicago" int2:isIdentical="1">
                  <int2:citationText>“Европейски зелен пакт - Haskovo.info - Всичко за Хасково” n.d., https://haskovo.info/126221/%D0%B5%D0%B2%D1%80%D0%BE%D0%BF%D0%B5%D0%B9%D1%81%D0%BA%D0%B8%D1%8F%D1%82-%D0%B7%D0%B5%D0%BB%D0%B5%D0%BD-%D0%BF%D0%B0%D0%BA%D0%B5%D1%82/.</int2:citationText>
                </int2:suggestion>
              </int2:suggestions>
            </int2:source>
          </int2:similarityCritique>
        </oel:ext>
      </int2:extLst>
    </int2:bookmark>
    <int2:bookmark int2:bookmarkName="_Int_K8JtyG2N" int2:invalidationBookmarkName="" int2:hashCode="Q+1MXp096dmWCU" int2:id="SaBpmtE4">
      <int2:extLst>
        <oel:ext uri="426473B9-03D8-482F-96C9-C2C85392BACA">
          <int2:similarityCritique int2:version="1" int2:context="The Facility is structured around six pillars: green transition; digital transformation; economic cohesion, productivity and competitiveness; social and territorial cohesion; health, economic, social and institutional resilience; policies for the next generation.">
            <int2:source int2:sourceType="Online" int2:sourceTitle="Recovery and Resilience Facility | Comisión Europea" int2:sourceUrl="https://ec.europa.eu/info/business-economy-euro/recovery-coronavirus/recovery-and-resilience-facility_es" int2:sourceSnippet="The Facility is structured around six pillars: green transition; digital transformation; economic cohesion, productivity and competitiveness; social and territorial cohesion; health, economic, social and institutional resilience; policies for the next generation. &quot;Six pillars of the Recovery and Resilience Facility” How does it work?">
              <int2:suggestions int2:citationType="Inline">
                <int2:suggestion int2:citationStyle="Mla" int2:isIdentical="1">
                  <int2:citationText>(“Recovery and Resilience Facility | Comisión Europea”)</int2:citationText>
                </int2:suggestion>
                <int2:suggestion int2:citationStyle="Apa" int2:isIdentical="1">
                  <int2:citationText>(“Recovery and Resilience Facility | Comisión Europea”)</int2:citationText>
                </int2:suggestion>
                <int2:suggestion int2:citationStyle="Chicago" int2:isIdentical="1">
                  <int2:citationText>(“Recovery and Resilience Facility | Comisión Europea”)</int2:citationText>
                </int2:suggestion>
              </int2:suggestions>
              <int2:suggestions int2:citationType="Full">
                <int2:suggestion int2:citationStyle="Mla" int2:isIdentical="1">
                  <int2:citationText>&lt;i&gt;Recovery and Resilience Facility | Comisión Europea&lt;/i&gt;, https://ec.europa.eu/info/business-economy-euro/recovery-coronavirus/recovery-and-resilience-facility_es.</int2:citationText>
                </int2:suggestion>
                <int2:suggestion int2:citationStyle="Apa" int2:isIdentical="1">
                  <int2:citationText>&lt;i&gt;Recovery and Resilience Facility | Comisión Europea&lt;/i&gt;. (n.d.). Retrieved from https://ec.europa.eu/info/business-economy-euro/recovery-coronavirus/recovery-and-resilience-facility_es</int2:citationText>
                </int2:suggestion>
                <int2:suggestion int2:citationStyle="Chicago" int2:isIdentical="1">
                  <int2:citationText>“Recovery and Resilience Facility | Comisión Europea” n.d., https://ec.europa.eu/info/business-economy-euro/recovery-coronavirus/recovery-and-resilience-facility_es.</int2:citationText>
                </int2:suggestion>
              </int2:suggestions>
            </int2:source>
          </int2:similarityCritique>
        </oel:ext>
      </int2:extLst>
    </int2:bookmark>
    <int2:bookmark int2:bookmarkName="_Int_ccnB61oC" int2:invalidationBookmarkName="" int2:hashCode="ruAZjhOBrEhG4o" int2:id="0hqiSyee">
      <int2:extLst>
        <oel:ext uri="426473B9-03D8-482F-96C9-C2C85392BACA">
          <int2:similarityCritique int2:version="1" int2:context="ensuring the sustainable management of natural resources and climate action;">
            <int2:source int2:sourceType="Online" int2:sourceTitle="Rural development | European Commission" int2:sourceUrl="https://ec.europa.eu/info/food-farming-fisheries/key-policies/common-agricultural-policy/rural-development_en" int2:sourceSnippet="ensuring the sustainable management of natural resources and climate action; achieving a balanced territorial development of rural economies and communities including the creation and maintenance of employment.">
              <int2:suggestions int2:citationType="Inline">
                <int2:suggestion int2:citationStyle="Mla" int2:isIdentical="1">
                  <int2:citationText>(“Rural development | European Commission”)</int2:citationText>
                </int2:suggestion>
                <int2:suggestion int2:citationStyle="Apa" int2:isIdentical="1">
                  <int2:citationText>(“Rural development | European Commission”)</int2:citationText>
                </int2:suggestion>
                <int2:suggestion int2:citationStyle="Chicago" int2:isIdentical="1">
                  <int2:citationText>(“Rural development | European Commission”)</int2:citationText>
                </int2:suggestion>
              </int2:suggestions>
              <int2:suggestions int2:citationType="Full">
                <int2:suggestion int2:citationStyle="Mla" int2:isIdentical="1">
                  <int2:citationText>&lt;i&gt;Rural development | European Commission&lt;/i&gt;, https://ec.europa.eu/info/food-farming-fisheries/key-policies/common-agricultural-policy/rural-development_en.</int2:citationText>
                </int2:suggestion>
                <int2:suggestion int2:citationStyle="Apa" int2:isIdentical="1">
                  <int2:citationText>&lt;i&gt;Rural development | European Commission&lt;/i&gt;. (n.d.). Retrieved from https://ec.europa.eu/info/food-farming-fisheries/key-policies/common-agricultural-policy/rural-development_en</int2:citationText>
                </int2:suggestion>
                <int2:suggestion int2:citationStyle="Chicago" int2:isIdentical="1">
                  <int2:citationText>“Rural development | European Commission” n.d., https://ec.europa.eu/info/food-farming-fisheries/key-policies/common-agricultural-policy/rural-development_en.</int2:citationText>
                </int2:suggestion>
              </int2:suggestions>
            </int2:source>
            <int2:source int2:sourceType="Online" int2:sourceTitle="Policy Framework | The European Network for Rural ..." int2:sourceUrl="https://enrd.ec.europa.eu/policy-in-action/policy-framework_en" int2:sourceSnippet="ensuring the sustainable management of natural resources, and climate action; achieving a balanced territorial development of rural economies and communities, including the creation and maintenance of employment. See relevant Rural Development policy legislation.">
              <int2:suggestions int2:citationType="Inline">
                <int2:suggestion int2:citationStyle="Mla" int2:isIdentical="0">
                  <int2:citationText>(“Policy Framework | The European Network for Rural ...”)</int2:citationText>
                </int2:suggestion>
                <int2:suggestion int2:citationStyle="Apa" int2:isIdentical="0">
                  <int2:citationText>(“Policy Framework | The European Network for Rural ...”)</int2:citationText>
                </int2:suggestion>
                <int2:suggestion int2:citationStyle="Chicago" int2:isIdentical="0">
                  <int2:citationText>(“Policy Framework | The European Network for Rural ...”)</int2:citationText>
                </int2:suggestion>
              </int2:suggestions>
              <int2:suggestions int2:citationType="Full">
                <int2:suggestion int2:citationStyle="Mla" int2:isIdentical="0">
                  <int2:citationText>&lt;i&gt;Policy Framework | The European Network for Rural ...&lt;/i&gt;, https://enrd.ec.europa.eu/policy-in-action/policy-framework_en.</int2:citationText>
                </int2:suggestion>
                <int2:suggestion int2:citationStyle="Apa" int2:isIdentical="0">
                  <int2:citationText>&lt;i&gt;Policy Framework | The European Network for Rural ...&lt;/i&gt;. (n.d.). Retrieved from https://enrd.ec.europa.eu/policy-in-action/policy-framework_en</int2:citationText>
                </int2:suggestion>
                <int2:suggestion int2:citationStyle="Chicago" int2:isIdentical="0">
                  <int2:citationText>“Policy Framework | The European Network for Rural ...” n.d., https://enrd.ec.europa.eu/policy-in-action/policy-framework_en.</int2:citationText>
                </int2:suggestion>
              </int2:suggestions>
            </int2:source>
            <int2:source int2:sourceType="Online" int2:sourceTitle="Briefing - European Parliament" int2:sourceUrl="https://www.europarl.europa.eu/RegData/etudes/BRIE/2016/586623/EPRS_BRI(2016)586623_EN.pdf" int2:sourceSnippet="competitiveness of agriculture; ensuring the sustainable management of natural resources, and climate action; and achieving balanced territorial development of rural economies and communities including the creation and maintenance of employment. These objectives are translated into six EU priorities for rural development: 1.">
              <int2:suggestions int2:citationType="Inline">
                <int2:suggestion int2:citationStyle="Mla" int2:isIdentical="0">
                  <int2:citationText>(“Briefing - European Parliament”)</int2:citationText>
                </int2:suggestion>
                <int2:suggestion int2:citationStyle="Apa" int2:isIdentical="0">
                  <int2:citationText>(“Briefing - European Parliament”)</int2:citationText>
                </int2:suggestion>
                <int2:suggestion int2:citationStyle="Chicago" int2:isIdentical="0">
                  <int2:citationText>(“Briefing - European Parliament”)</int2:citationText>
                </int2:suggestion>
              </int2:suggestions>
              <int2:suggestions int2:citationType="Full">
                <int2:suggestion int2:citationStyle="Mla" int2:isIdentical="0">
                  <int2:citationText>&lt;i&gt;Briefing - European Parliament&lt;/i&gt;, https://www.europarl.europa.eu/RegData/etudes/BRIE/2016/586623/EPRS_BRI(2016)586623_EN.pdf.</int2:citationText>
                </int2:suggestion>
                <int2:suggestion int2:citationStyle="Apa" int2:isIdentical="0">
                  <int2:citationText>&lt;i&gt;Briefing - European Parliament&lt;/i&gt;. (n.d.). Retrieved from https://www.europarl.europa.eu/RegData/etudes/BRIE/2016/586623/EPRS_BRI(2016)586623_EN.pdf</int2:citationText>
                </int2:suggestion>
                <int2:suggestion int2:citationStyle="Chicago" int2:isIdentical="0">
                  <int2:citationText>“Briefing - European Parliament” n.d., https://www.europarl.europa.eu/RegData/etudes/BRIE/2016/586623/EPRS_BRI(2016)586623_EN.pdf.</int2:citationText>
                </int2:suggestion>
              </int2:suggestions>
            </int2:source>
          </int2:similarityCritique>
        </oel:ext>
      </int2:extLst>
    </int2:bookmark>
    <int2:bookmark int2:bookmarkName="_Int_kxrLWceE" int2:invalidationBookmarkName="" int2:hashCode="DeNz/iadPqVlFu" int2:id="chyOaerG">
      <int2:extLst>
        <oel:ext uri="426473B9-03D8-482F-96C9-C2C85392BACA">
          <int2:similarityCritique int2:version="1" int2:context="Rural development - the 'second pillar' of the common agricultural policy (CAP), reinforcing the 'first pillar' of income supports and market measures by strengthening the social, environmental and economic sustainability of rural areas.  The CAP contributes to the sustainable development of rural areas through three long-term objectives:">
            <int2:source int2:sourceType="Online" int2:sourceTitle="Rural development | European Commission" int2:sourceUrl="https://ec.europa.eu/info/food-farming-fisheries/key-policies/common-agricultural-policy/rural-development_en" int2:sourceSnippet="Rural development is the 'second pillar' of the common agricultural policy (CAP), reinforcing the 'first pillar' of income supports and market measures by strengthening the social, environmental and economic sustainability of rural areas. achieving a balanced territorial development of rural economies and communities including the creation and ...">
              <int2:suggestions int2:citationType="Inline">
                <int2:suggestion int2:citationStyle="Mla" int2:isIdentical="0">
                  <int2:citationText>(“Rural development | European Commission”)</int2:citationText>
                </int2:suggestion>
                <int2:suggestion int2:citationStyle="Apa" int2:isIdentical="0">
                  <int2:citationText>(“Rural development | European Commission”)</int2:citationText>
                </int2:suggestion>
                <int2:suggestion int2:citationStyle="Chicago" int2:isIdentical="0">
                  <int2:citationText>(“Rural development | European Commission”)</int2:citationText>
                </int2:suggestion>
              </int2:suggestions>
              <int2:suggestions int2:citationType="Full">
                <int2:suggestion int2:citationStyle="Mla" int2:isIdentical="0">
                  <int2:citationText>&lt;i&gt;Rural development | European Commission&lt;/i&gt;, https://ec.europa.eu/info/food-farming-fisheries/key-policies/common-agricultural-policy/rural-development_en.</int2:citationText>
                </int2:suggestion>
                <int2:suggestion int2:citationStyle="Apa" int2:isIdentical="0">
                  <int2:citationText>&lt;i&gt;Rural development | European Commission&lt;/i&gt;. (n.d.). Retrieved from https://ec.europa.eu/info/food-farming-fisheries/key-policies/common-agricultural-policy/rural-development_en</int2:citationText>
                </int2:suggestion>
                <int2:suggestion int2:citationStyle="Chicago" int2:isIdentical="0">
                  <int2:citationText>“Rural development | European Commission” n.d., https://ec.europa.eu/info/food-farming-fisheries/key-policies/common-agricultural-policy/rural-development_en.</int2:citationText>
                </int2:suggestion>
              </int2:suggestions>
            </int2:source>
            <int2:source int2:sourceType="Online" int2:sourceTitle="Plattelandsontwikkeling | Europese Commissie" int2:sourceUrl="https://ec.europa.eu/info/food-farming-fisheries/key-policies/common-agricultural-policy/rural-development%20_nl" int2:sourceSnippet="Rural development is the “second pillar” of the common agricultural policy (CAP), reinforcing the “first pillar” of income supports and market measures by strengthening the social, environmental and economic sustainability of rural areas. The CAP contributes to the sustainable development of rural areas through three long-term objectives:">
              <int2:suggestions int2:citationType="Inline">
                <int2:suggestion int2:citationStyle="Mla" int2:isIdentical="0">
                  <int2:citationText>(“Plattelandsontwikkeling | Europese Commissie”)</int2:citationText>
                </int2:suggestion>
                <int2:suggestion int2:citationStyle="Apa" int2:isIdentical="0">
                  <int2:citationText>(“Plattelandsontwikkeling | Europese Commissie”)</int2:citationText>
                </int2:suggestion>
                <int2:suggestion int2:citationStyle="Chicago" int2:isIdentical="0">
                  <int2:citationText>(“Plattelandsontwikkeling | Europese Commissie”)</int2:citationText>
                </int2:suggestion>
              </int2:suggestions>
              <int2:suggestions int2:citationType="Full">
                <int2:suggestion int2:citationStyle="Mla" int2:isIdentical="0">
                  <int2:citationText>&lt;i&gt;Plattelandsontwikkeling | Europese Commissie&lt;/i&gt;, https://ec.europa.eu/info/food-farming-fisheries/key-policies/common-agricultural-policy/rural-development%20_nl.</int2:citationText>
                </int2:suggestion>
                <int2:suggestion int2:citationStyle="Apa" int2:isIdentical="0">
                  <int2:citationText>&lt;i&gt;Plattelandsontwikkeling | Europese Commissie&lt;/i&gt;. (n.d.). Retrieved from https://ec.europa.eu/info/food-farming-fisheries/key-policies/common-agricultural-policy/rural-development%20_nl</int2:citationText>
                </int2:suggestion>
                <int2:suggestion int2:citationStyle="Chicago" int2:isIdentical="0">
                  <int2:citationText>“Plattelandsontwikkeling | Europese Commissie” n.d., https://ec.europa.eu/info/food-farming-fisheries/key-policies/common-agricultural-policy/rural-development%20_nl.</int2:citationText>
                </int2:suggestion>
              </int2:suggestions>
            </int2:source>
          </int2:similarityCritique>
        </oel:ext>
      </int2:extLst>
    </int2:bookmark>
    <int2:bookmark int2:bookmarkName="_Int_0MADPkQv" int2:invalidationBookmarkName="" int2:hashCode="6mPwu14q9LzZPQ" int2:id="SdoXUxQ2">
      <int2:extLst>
        <oel:ext uri="426473B9-03D8-482F-96C9-C2C85392BACA">
          <int2:similarityCritique int2:version="1" int2:context="постигане на балансирано териториално развитие на икономиките и общностите в селските райони, включително създаването и поддържането на заетост.">
            <int2:source int2:sourceType="Online" int2:sourceTitle="Развитие на селските райони | Европейска комисия" int2:sourceUrl="https://ec.europa.eu/info/food-farming-fisheries/key-policies/common-agricultural-policy/rural-development_bg" int2:sourceSnippet="постигане на балансирано териториално развитие на икономиките и общностите в селските райони, включително създаването и поддържането на заетост.">
              <int2:suggestions int2:citationType="Inline">
                <int2:suggestion int2:citationStyle="Mla" int2:isIdentical="1">
                  <int2:citationText>(“Развитие на селските райони | Европейска комисия”)</int2:citationText>
                </int2:suggestion>
                <int2:suggestion int2:citationStyle="Apa" int2:isIdentical="1">
                  <int2:citationText>(“Развитие на селските райони | Европейска комисия”)</int2:citationText>
                </int2:suggestion>
                <int2:suggestion int2:citationStyle="Chicago" int2:isIdentical="1">
                  <int2:citationText>(“Развитие на селските райони | Европейска комисия”)</int2:citationText>
                </int2:suggestion>
              </int2:suggestions>
              <int2:suggestions int2:citationType="Full">
                <int2:suggestion int2:citationStyle="Mla" int2:isIdentical="1">
                  <int2:citationText>&lt;i&gt;Развитие на селските райони | Европейска комисия&lt;/i&gt;, https://ec.europa.eu/info/food-farming-fisheries/key-policies/common-agricultural-policy/rural-development_bg.</int2:citationText>
                </int2:suggestion>
                <int2:suggestion int2:citationStyle="Apa" int2:isIdentical="1">
                  <int2:citationText>&lt;i&gt;Развитие на селските райони | Европейска комисия&lt;/i&gt;. (n.d.). Retrieved from https://ec.europa.eu/info/food-farming-fisheries/key-policies/common-agricultural-policy/rural-development_bg</int2:citationText>
                </int2:suggestion>
                <int2:suggestion int2:citationStyle="Chicago" int2:isIdentical="1">
                  <int2:citationText>“Развитие на селските райони | Европейска комисия” n.d., https://ec.europa.eu/info/food-farming-fisheries/key-policies/common-agricultural-policy/rural-development_bg.</int2:citationText>
                </int2:suggestion>
              </int2:suggestions>
            </int2:source>
            <int2:source int2:sourceType="Online" int2:sourceTitle="CL2013R1305BG0040010.0001.3bi cp 1. - EUR-Lex" int2:sourceUrl="https://eur-lex.europa.eu/legal-content/BG/TXT/PDF/?uri=CELEX:02013R1305-20170520" int2:sourceSnippet="в) постигане на балансирано териториално развитие на икономиките и общностите в селските райони, включително създаването и поддържането на заетост. Член 5">
              <int2:suggestions int2:citationType="Inline">
                <int2:suggestion int2:citationStyle="Mla" int2:isIdentical="1">
                  <int2:citationText>(“CL2013R1305BG0040010.0001.3bi cp 1. - EUR-Lex”)</int2:citationText>
                </int2:suggestion>
                <int2:suggestion int2:citationStyle="Apa" int2:isIdentical="1">
                  <int2:citationText>(“CL2013R1305BG0040010.0001.3bi cp 1. - EUR-Lex”)</int2:citationText>
                </int2:suggestion>
                <int2:suggestion int2:citationStyle="Chicago" int2:isIdentical="1">
                  <int2:citationText>(“CL2013R1305BG0040010.0001.3bi cp 1. - EUR-Lex”)</int2:citationText>
                </int2:suggestion>
              </int2:suggestions>
              <int2:suggestions int2:citationType="Full">
                <int2:suggestion int2:citationStyle="Mla" int2:isIdentical="1">
                  <int2:citationText>&lt;i&gt;CL2013R1305BG0040010.0001.3bi cp 1. - EUR-Lex&lt;/i&gt;, https://eur-lex.europa.eu/legal-content/BG/TXT/PDF/?uri=CELEX:02013R1305-20170520.</int2:citationText>
                </int2:suggestion>
                <int2:suggestion int2:citationStyle="Apa" int2:isIdentical="1">
                  <int2:citationText>&lt;i&gt;CL2013R1305BG0040010.0001.3bi cp 1. - EUR-Lex&lt;/i&gt;. (n.d.). Retrieved from https://eur-lex.europa.eu/legal-content/BG/TXT/PDF/?uri=CELEX:02013R1305-20170520</int2:citationText>
                </int2:suggestion>
                <int2:suggestion int2:citationStyle="Chicago" int2:isIdentical="1">
                  <int2:citationText>“CL2013R1305BG0040010.0001.3bi cp 1. - EUR-Lex” n.d., https://eur-lex.europa.eu/legal-content/BG/TXT/PDF/?uri=CELEX:02013R1305-20170520.</int2:citationText>
                </int2:suggestion>
              </int2:suggestions>
            </int2:source>
            <int2:source int2:sourceType="Online" int2:sourceTitle="Втори стълб на ОСП: политика за развитие на селските ..." int2:sourceUrl="https://www.europarl.europa.eu/factsheets/bg/sheet/110/second-pillar-of-the-cap-rural-development-policy" int2:sourceSnippet="постигане на балансирано териториално развитие на икономиките и общностите в селските райони, включително създаването и поддържането на заетост. Тези основни цели са отразени в следните ...">
              <int2:suggestions int2:citationType="Inline">
                <int2:suggestion int2:citationStyle="Mla" int2:isIdentical="1">
                  <int2:citationText>(“Втори стълб на ОСП: политика за развитие на селските ...”)</int2:citationText>
                </int2:suggestion>
                <int2:suggestion int2:citationStyle="Apa" int2:isIdentical="1">
                  <int2:citationText>(“Втори стълб на ОСП: политика за развитие на селските ...”)</int2:citationText>
                </int2:suggestion>
                <int2:suggestion int2:citationStyle="Chicago" int2:isIdentical="1">
                  <int2:citationText>(“Втори стълб на ОСП: политика за развитие на селските ...”)</int2:citationText>
                </int2:suggestion>
              </int2:suggestions>
              <int2:suggestions int2:citationType="Full">
                <int2:suggestion int2:citationStyle="Mla" int2:isIdentical="1">
                  <int2:citationText>&lt;i&gt;Втори стълб на ОСП: политика за развитие на селските ...&lt;/i&gt;, https://www.europarl.europa.eu/factsheets/bg/sheet/110/second-pillar-of-the-cap-rural-development-policy.</int2:citationText>
                </int2:suggestion>
                <int2:suggestion int2:citationStyle="Apa" int2:isIdentical="1">
                  <int2:citationText>&lt;i&gt;Втори стълб на ОСП: политика за развитие на селските ...&lt;/i&gt;. (n.d.). Retrieved from https://www.europarl.europa.eu/factsheets/bg/sheet/110/second-pillar-of-the-cap-rural-development-policy</int2:citationText>
                </int2:suggestion>
                <int2:suggestion int2:citationStyle="Chicago" int2:isIdentical="1">
                  <int2:citationText>“Втори стълб на ОСП: политика за развитие на селските ...” n.d., https://www.europarl.europa.eu/factsheets/bg/sheet/110/second-pillar-of-the-cap-rural-development-policy.</int2:citationText>
                </int2:suggestion>
              </int2:suggestions>
            </int2:source>
          </int2:similarityCritique>
        </oel:ext>
      </int2:extLst>
    </int2:bookmark>
    <int2:bookmark int2:bookmarkName="_Int_wije5iGY" int2:invalidationBookmarkName="" int2:hashCode="g8tYMTJ8dKd1Gd" int2:id="Jkp3yTPl">
      <int2:extLst>
        <oel:ext uri="426473B9-03D8-482F-96C9-C2C85392BACA">
          <int2:similarityCritique int2:version="1" int2:context="осигуряване на устойчивото управление на природните ресурси и на дейности, свързани с климата;">
            <int2:source int2:sourceType="Online" int2:sourceTitle="EUR-Lex - 02013R1305-20190301 - EN - EUR-Lex" int2:sourceUrl="https://eur-lex.europa.eu/legal-content/BG/TXT/?uri=CELEX:02013R1305-20190301" int2:sourceSnippet="б) осигуряване на устойчивото управление на природните ресурси и на дейности, свързани с климата;">
              <int2:suggestions int2:citationType="Inline">
                <int2:suggestion int2:citationStyle="Mla" int2:isIdentical="1">
                  <int2:citationText>(“EUR-Lex - 02013R1305-20190301 - EN - EUR-Lex”)</int2:citationText>
                </int2:suggestion>
                <int2:suggestion int2:citationStyle="Apa" int2:isIdentical="1">
                  <int2:citationText>(“EUR-Lex - 02013R1305-20190301 - EN - EUR-Lex”)</int2:citationText>
                </int2:suggestion>
                <int2:suggestion int2:citationStyle="Chicago" int2:isIdentical="1">
                  <int2:citationText>(“EUR-Lex - 02013R1305-20190301 - EN - EUR-Lex”)</int2:citationText>
                </int2:suggestion>
              </int2:suggestions>
              <int2:suggestions int2:citationType="Full">
                <int2:suggestion int2:citationStyle="Mla" int2:isIdentical="1">
                  <int2:citationText>&lt;i&gt;EUR-Lex - 02013R1305-20190301 - EN - EUR-Lex&lt;/i&gt;, https://eur-lex.europa.eu/legal-content/BG/TXT/?uri=CELEX:02013R1305-20190301.</int2:citationText>
                </int2:suggestion>
                <int2:suggestion int2:citationStyle="Apa" int2:isIdentical="1">
                  <int2:citationText>&lt;i&gt;EUR-Lex - 02013R1305-20190301 - EN - EUR-Lex&lt;/i&gt;. (n.d.). Retrieved from https://eur-lex.europa.eu/legal-content/BG/TXT/?uri=CELEX:02013R1305-20190301</int2:citationText>
                </int2:suggestion>
                <int2:suggestion int2:citationStyle="Chicago" int2:isIdentical="1">
                  <int2:citationText>“EUR-Lex - 02013R1305-20190301 - EN - EUR-Lex” n.d., https://eur-lex.europa.eu/legal-content/BG/TXT/?uri=CELEX:02013R1305-20190301.</int2:citationText>
                </int2:suggestion>
              </int2:suggestions>
            </int2:source>
            <int2:source int2:sourceType="Online" int2:sourceTitle="Развитие на селските райони | Европейска комисия" int2:sourceUrl="https://ec.europa.eu/info/food-farming-fisheries/key-policies/common-agricultural-policy/rural-development_bg" int2:sourceSnippet="осигуряване на устойчивото управление на природните ресурси и на дейности, свързани с климата;">
              <int2:suggestions int2:citationType="Inline">
                <int2:suggestion int2:citationStyle="Mla" int2:isIdentical="1">
                  <int2:citationText>(“Развитие на селските райони | Европейска комисия”)</int2:citationText>
                </int2:suggestion>
                <int2:suggestion int2:citationStyle="Apa" int2:isIdentical="1">
                  <int2:citationText>(“Развитие на селските райони | Европейска комисия”)</int2:citationText>
                </int2:suggestion>
                <int2:suggestion int2:citationStyle="Chicago" int2:isIdentical="1">
                  <int2:citationText>(“Развитие на селските райони | Европейска комисия”)</int2:citationText>
                </int2:suggestion>
              </int2:suggestions>
              <int2:suggestions int2:citationType="Full">
                <int2:suggestion int2:citationStyle="Mla" int2:isIdentical="1">
                  <int2:citationText>&lt;i&gt;Развитие на селските райони | Европейска комисия&lt;/i&gt;, https://ec.europa.eu/info/food-farming-fisheries/key-policies/common-agricultural-policy/rural-development_bg.</int2:citationText>
                </int2:suggestion>
                <int2:suggestion int2:citationStyle="Apa" int2:isIdentical="1">
                  <int2:citationText>&lt;i&gt;Развитие на селските райони | Европейска комисия&lt;/i&gt;. (n.d.). Retrieved from https://ec.europa.eu/info/food-farming-fisheries/key-policies/common-agricultural-policy/rural-development_bg</int2:citationText>
                </int2:suggestion>
                <int2:suggestion int2:citationStyle="Chicago" int2:isIdentical="1">
                  <int2:citationText>“Развитие на селските райони | Европейска комисия” n.d., https://ec.europa.eu/info/food-farming-fisheries/key-policies/common-agricultural-policy/rural-development_bg.</int2:citationText>
                </int2:suggestion>
              </int2:suggestions>
            </int2:source>
            <int2:source int2:sourceType="Online" int2:sourceTitle="CL2013R1305BG0040010.0001.3bi cp 1. - EUR-Lex" int2:sourceUrl="https://eur-lex.europa.eu/legal-content/BG/TXT/PDF/?uri=CELEX:02013R1305-20170520" int2:sourceSnippet="б) осигуряване на устойчивото управление на природните ресурси и на дейности, свързани с климата; в) постигане на балансирано териториално развитие на">
              <int2:suggestions int2:citationType="Inline">
                <int2:suggestion int2:citationStyle="Mla" int2:isIdentical="1">
                  <int2:citationText>(“CL2013R1305BG0040010.0001.3bi cp 1. - EUR-Lex”)</int2:citationText>
                </int2:suggestion>
                <int2:suggestion int2:citationStyle="Apa" int2:isIdentical="1">
                  <int2:citationText>(“CL2013R1305BG0040010.0001.3bi cp 1. - EUR-Lex”)</int2:citationText>
                </int2:suggestion>
                <int2:suggestion int2:citationStyle="Chicago" int2:isIdentical="1">
                  <int2:citationText>(“CL2013R1305BG0040010.0001.3bi cp 1. - EUR-Lex”)</int2:citationText>
                </int2:suggestion>
              </int2:suggestions>
              <int2:suggestions int2:citationType="Full">
                <int2:suggestion int2:citationStyle="Mla" int2:isIdentical="1">
                  <int2:citationText>&lt;i&gt;CL2013R1305BG0040010.0001.3bi cp 1. - EUR-Lex&lt;/i&gt;, https://eur-lex.europa.eu/legal-content/BG/TXT/PDF/?uri=CELEX:02013R1305-20170520.</int2:citationText>
                </int2:suggestion>
                <int2:suggestion int2:citationStyle="Apa" int2:isIdentical="1">
                  <int2:citationText>&lt;i&gt;CL2013R1305BG0040010.0001.3bi cp 1. - EUR-Lex&lt;/i&gt;. (n.d.). Retrieved from https://eur-lex.europa.eu/legal-content/BG/TXT/PDF/?uri=CELEX:02013R1305-20170520</int2:citationText>
                </int2:suggestion>
                <int2:suggestion int2:citationStyle="Chicago" int2:isIdentical="1">
                  <int2:citationText>“CL2013R1305BG0040010.0001.3bi cp 1. - EUR-Lex” n.d., https://eur-lex.europa.eu/legal-content/BG/TXT/PDF/?uri=CELEX:02013R1305-20170520.</int2:citationText>
                </int2:suggestion>
              </int2:suggestions>
            </int2:source>
          </int2:similarityCritique>
        </oel:ext>
      </int2:extLst>
    </int2:bookmark>
    <int2:bookmark int2:bookmarkName="_Int_XrQMtFaD" int2:invalidationBookmarkName="" int2:hashCode="jH22FiszA/XRNp" int2:id="FIla8zRX">
      <int2:extLst>
        <oel:ext uri="426473B9-03D8-482F-96C9-C2C85392BACA">
          <int2:similarityCritique int2:version="1" int2:context="Екологизиране - директното плащане за екологизиране е предназначено за стопани, които възприемат или поддържат земеделски практики, допринасящи за постигането на цели в областта на околната среда и климата. Чрез тези плащания Европейският съюз възнаграждава стопаните, които опазват природните ресурси и осигуряват обществени блага — ползи за обществеността, които не са отразени в пазарните цени.">
            <int2:source int2:sourceType="Online" int2:sourceTitle="Устойчиво използване на земята (екологизиране ..." int2:sourceUrl="https://ec.europa.eu/info/food-farming-fisheries/key-policies/common-agricultural-policy/income-support/greening_bg" int2:sourceSnippet="Директното плащане за екологизиране е предназначено за стопани, които възприемат или поддържат земеделски практики, допринасящи за постигането на цели в областта на околната среда и ...">
              <int2:suggestions int2:citationType="Inline">
                <int2:suggestion int2:citationStyle="Mla" int2:isIdentical="0">
                  <int2:citationText>(“Устойчиво използване на земята (екологизиране ...”)</int2:citationText>
                </int2:suggestion>
                <int2:suggestion int2:citationStyle="Apa" int2:isIdentical="0">
                  <int2:citationText>(“Устойчиво използване на земята (екологизиране ...”)</int2:citationText>
                </int2:suggestion>
                <int2:suggestion int2:citationStyle="Chicago" int2:isIdentical="0">
                  <int2:citationText>(“Устойчиво използване на земята (екологизиране ...”)</int2:citationText>
                </int2:suggestion>
              </int2:suggestions>
              <int2:suggestions int2:citationType="Full">
                <int2:suggestion int2:citationStyle="Mla" int2:isIdentical="0">
                  <int2:citationText>&lt;i&gt;Устойчиво използване на земята (екологизиране ...&lt;/i&gt;, https://ec.europa.eu/info/food-farming-fisheries/key-policies/common-agricultural-policy/income-support/greening_bg.</int2:citationText>
                </int2:suggestion>
                <int2:suggestion int2:citationStyle="Apa" int2:isIdentical="0">
                  <int2:citationText>&lt;i&gt;Устойчиво използване на земята (екологизиране ...&lt;/i&gt;. (n.d.). Retrieved from https://ec.europa.eu/info/food-farming-fisheries/key-policies/common-agricultural-policy/income-support/greening_bg</int2:citationText>
                </int2:suggestion>
                <int2:suggestion int2:citationStyle="Chicago" int2:isIdentical="0">
                  <int2:citationText>“Устойчиво използване на земята (екологизиране ...” n.d., https://ec.europa.eu/info/food-farming-fisheries/key-policies/common-agricultural-policy/income-support/greening_bg.</int2:citationText>
                </int2:suggestion>
              </int2:suggestions>
            </int2:source>
          </int2:similarityCritique>
        </oel:ext>
      </int2:extLst>
    </int2:bookmark>
    <int2:bookmark int2:bookmarkName="_Int_z5sGPmjX" int2:invalidationBookmarkName="" int2:hashCode="ML9pvNCpuNzvPF" int2:id="mzcpkEVw">
      <int2:extLst>
        <oel:ext uri="426473B9-03D8-482F-96C9-C2C85392BACA">
          <int2:similarityCritique int2:version="1" int2:context="Rural development funds - In addition, rural development programmes often provide additional measures to help young farmers get started. This support can include grants, loans or guarantees designed to help the development of rural businesses or advice on how best to enter farming.">
            <int2:source int2:sourceType="Online" int2:sourceTitle="Young farmers | European Commission" int2:sourceUrl="https://ec.europa.eu/info/food-farming-fisheries/key-policies/common-agricultural-policy/income-support/young-farmers_en" int2:sourceSnippet="Rural development funds. In addition, rural development programmes often provide additional measures to help young farmers get started. This support can include grants, loans or guarantees designed to help the development of rural businesses or advice on how best to enter farming.">
              <int2:suggestions int2:citationType="Inline">
                <int2:suggestion int2:citationStyle="Mla" int2:isIdentical="0">
                  <int2:citationText>(“Young farmers | European Commission”)</int2:citationText>
                </int2:suggestion>
                <int2:suggestion int2:citationStyle="Apa" int2:isIdentical="0">
                  <int2:citationText>(“Young farmers | European Commission”)</int2:citationText>
                </int2:suggestion>
                <int2:suggestion int2:citationStyle="Chicago" int2:isIdentical="0">
                  <int2:citationText>(“Young farmers | European Commission”)</int2:citationText>
                </int2:suggestion>
              </int2:suggestions>
              <int2:suggestions int2:citationType="Full">
                <int2:suggestion int2:citationStyle="Mla" int2:isIdentical="0">
                  <int2:citationText>&lt;i&gt;Young farmers | European Commission&lt;/i&gt;, https://ec.europa.eu/info/food-farming-fisheries/key-policies/common-agricultural-policy/income-support/young-farmers_en.</int2:citationText>
                </int2:suggestion>
                <int2:suggestion int2:citationStyle="Apa" int2:isIdentical="0">
                  <int2:citationText>&lt;i&gt;Young farmers | European Commission&lt;/i&gt;. (n.d.). Retrieved from https://ec.europa.eu/info/food-farming-fisheries/key-policies/common-agricultural-policy/income-support/young-farmers_en</int2:citationText>
                </int2:suggestion>
                <int2:suggestion int2:citationStyle="Chicago" int2:isIdentical="0">
                  <int2:citationText>“Young farmers | European Commission” n.d., https://ec.europa.eu/info/food-farming-fisheries/key-policies/common-agricultural-policy/income-support/young-farmers_en.</int2:citationText>
                </int2:suggestion>
              </int2:suggestions>
            </int2:source>
            <int2:source int2:sourceType="Online" int2:sourceTitle="Zemědělská pôdohospodárska škola ÚNOR 2021 by Zemědělská ..." int2:sourceUrl="https://issuu.com/zemedelskaskola/docs/zemedelskaskola_6_83" int2:sourceSnippet="Rural development funds: In addition, rural development programmes often provide additional measures to help young farmers get started. This support can include grants, loans or guarantees ...">
              <int2:suggestions int2:citationType="Inline">
                <int2:suggestion int2:citationStyle="Mla" int2:isIdentical="0">
                  <int2:citationText>(“Zemědělská pôdohospodárska škola ÚNOR 2021 by Zemědělská ...”)</int2:citationText>
                </int2:suggestion>
                <int2:suggestion int2:citationStyle="Apa" int2:isIdentical="0">
                  <int2:citationText>(“Zemědělská pôdohospodárska škola ÚNOR 2021 by Zemědělská ...”)</int2:citationText>
                </int2:suggestion>
                <int2:suggestion int2:citationStyle="Chicago" int2:isIdentical="0">
                  <int2:citationText>(“Zemědělská pôdohospodárska škola ÚNOR 2021 by Zemědělská ...”)</int2:citationText>
                </int2:suggestion>
              </int2:suggestions>
              <int2:suggestions int2:citationType="Full">
                <int2:suggestion int2:citationStyle="Mla" int2:isIdentical="0">
                  <int2:citationText>&lt;i&gt;Zemědělská pôdohospodárska škola ÚNOR 2021 by Zemědělská ...&lt;/i&gt;, https://issuu.com/zemedelskaskola/docs/zemedelskaskola_6_83.</int2:citationText>
                </int2:suggestion>
                <int2:suggestion int2:citationStyle="Apa" int2:isIdentical="0">
                  <int2:citationText>&lt;i&gt;Zemědělská pôdohospodárska škola ÚNOR 2021 by Zemědělská ...&lt;/i&gt;. (n.d.). Retrieved from https://issuu.com/zemedelskaskola/docs/zemedelskaskola_6_83</int2:citationText>
                </int2:suggestion>
                <int2:suggestion int2:citationStyle="Chicago" int2:isIdentical="0">
                  <int2:citationText>“Zemědělská pôdohospodárska škola ÚNOR 2021 by Zemědělská ...” n.d., https://issuu.com/zemedelskaskola/docs/zemedelskaskola_6_83.</int2:citationText>
                </int2:suggestion>
              </int2:suggestions>
            </int2:source>
          </int2:similarityCritique>
        </oel:ext>
      </int2:extLst>
    </int2:bookmark>
    <int2:bookmark int2:bookmarkName="_Int_WHC5xDhl" int2:invalidationBookmarkName="" int2:hashCode="8PEazx+1iPAYVE" int2:id="DCewYMb6">
      <int2:extLst>
        <oel:ext uri="426473B9-03D8-482F-96C9-C2C85392BACA">
          <int2:similarityCritique int2:version="1" int2:context="Фондове за развитие на селските райони - По програмите за развитие на селските райони също често се предлагат допълнителни мерки в помощ на започването на дейност от млади земеделски стопани. Това подпомагане може да включва безвъзмездни средства, заеми или гаранции за подпомагане на развитието на стопанска дейност в селските райони или съвети за най-добрите начини за навлизане в тази сфера.">
            <int2:source int2:sourceType="Online" int2:sourceTitle="Млади земеделски стопани | Европейска комисия" int2:sourceUrl="https://ec.europa.eu/info/food-farming-fisheries/key-policies/common-agricultural-policy/income-support/young-farmers_bg" int2:sourceSnippet="Фондове за развитие на селските райони. По програмите за развитие на селските райони също често се предлагат допълнителни мерки в помощ на започването на дейност от млади земеделски ...">
              <int2:suggestions int2:citationType="Inline">
                <int2:suggestion int2:citationStyle="Mla" int2:isIdentical="0">
                  <int2:citationText>(“Млади земеделски стопани | Европейска комисия”)</int2:citationText>
                </int2:suggestion>
                <int2:suggestion int2:citationStyle="Apa" int2:isIdentical="0">
                  <int2:citationText>(“Млади земеделски стопани | Европейска комисия”)</int2:citationText>
                </int2:suggestion>
                <int2:suggestion int2:citationStyle="Chicago" int2:isIdentical="0">
                  <int2:citationText>(“Млади земеделски стопани | Европейска комисия”)</int2:citationText>
                </int2:suggestion>
              </int2:suggestions>
              <int2:suggestions int2:citationType="Full">
                <int2:suggestion int2:citationStyle="Mla" int2:isIdentical="0">
                  <int2:citationText>&lt;i&gt;Млади земеделски стопани | Европейска комисия&lt;/i&gt;, https://ec.europa.eu/info/food-farming-fisheries/key-policies/common-agricultural-policy/income-support/young-farmers_bg.</int2:citationText>
                </int2:suggestion>
                <int2:suggestion int2:citationStyle="Apa" int2:isIdentical="0">
                  <int2:citationText>&lt;i&gt;Млади земеделски стопани | Европейска комисия&lt;/i&gt;. (n.d.). Retrieved from https://ec.europa.eu/info/food-farming-fisheries/key-policies/common-agricultural-policy/income-support/young-farmers_bg</int2:citationText>
                </int2:suggestion>
                <int2:suggestion int2:citationStyle="Chicago" int2:isIdentical="0">
                  <int2:citationText>“Млади земеделски стопани | Европейска комисия” n.d., https://ec.europa.eu/info/food-farming-fisheries/key-policies/common-agricultural-policy/income-support/young-farmers_bg.</int2:citationText>
                </int2:suggestion>
              </int2:suggestions>
            </int2:source>
          </int2:similarityCritique>
        </oel:ext>
      </int2:extLst>
    </int2:bookmark>
    <int2:bookmark int2:bookmarkName="_Int_G4c2ebxo" int2:invalidationBookmarkName="" int2:hashCode="m+dmv4oQ0uQ/xe" int2:id="v56iLce6">
      <int2:extLst>
        <oel:ext uri="426473B9-03D8-482F-96C9-C2C85392BACA">
          <int2:similarityCritique int2:version="1" int2:context="Подпомагане на доходите - младите земеделски стопани получават допълнително подпомагане на доходите от ЕС под формата на плащане за млади земеделски стопани;">
            <int2:source int2:sourceType="Online" int2:sourceTitle="Млади земеделски стопани | Европейска комисия" int2:sourceUrl="https://ec.europa.eu/info/food-farming-fisheries/key-policies/common-agricultural-policy/income-support/young-farmers_bg" int2:sourceSnippet="Подпомагане на доходите. Младите земеделски стопани получават допълнително подпомагане на доходите от ЕС под формата на плащане за млади земеделски стопани.">
              <int2:suggestions int2:citationType="Inline">
                <int2:suggestion int2:citationStyle="Mla" int2:isIdentical="0">
                  <int2:citationText>(“Млади земеделски стопани | Европейска комисия”)</int2:citationText>
                </int2:suggestion>
                <int2:suggestion int2:citationStyle="Apa" int2:isIdentical="0">
                  <int2:citationText>(“Млади земеделски стопани | Европейска комисия”)</int2:citationText>
                </int2:suggestion>
                <int2:suggestion int2:citationStyle="Chicago" int2:isIdentical="0">
                  <int2:citationText>(“Млади земеделски стопани | Европейска комисия”)</int2:citationText>
                </int2:suggestion>
              </int2:suggestions>
              <int2:suggestions int2:citationType="Full">
                <int2:suggestion int2:citationStyle="Mla" int2:isIdentical="0">
                  <int2:citationText>&lt;i&gt;Млади земеделски стопани | Европейска комисия&lt;/i&gt;, https://ec.europa.eu/info/food-farming-fisheries/key-policies/common-agricultural-policy/income-support/young-farmers_bg.</int2:citationText>
                </int2:suggestion>
                <int2:suggestion int2:citationStyle="Apa" int2:isIdentical="0">
                  <int2:citationText>&lt;i&gt;Млади земеделски стопани | Европейска комисия&lt;/i&gt;. (n.d.). Retrieved from https://ec.europa.eu/info/food-farming-fisheries/key-policies/common-agricultural-policy/income-support/young-farmers_bg</int2:citationText>
                </int2:suggestion>
                <int2:suggestion int2:citationStyle="Chicago" int2:isIdentical="0">
                  <int2:citationText>“Млади земеделски стопани | Европейска комисия” n.d., https://ec.europa.eu/info/food-farming-fisheries/key-policies/common-agricultural-policy/income-support/young-farmers_bg.</int2:citationText>
                </int2:suggestion>
              </int2:suggestions>
            </int2:source>
          </int2:similarityCritique>
        </oel:ext>
      </int2:extLst>
    </int2:bookmark>
    <int2:bookmark int2:bookmarkName="_Int_VaUkVWF6" int2:invalidationBookmarkName="" int2:hashCode="bGt2W+XdpJhsdI" int2:id="o0gj0xji">
      <int2:extLst>
        <oel:ext uri="426473B9-03D8-482F-96C9-C2C85392BACA">
          <int2:similarityCritique int2:version="1" int2:context="1.Basic payment - an income support scheme for farmers engaging in agricultural activities. There are two different types of scheme.">
            <int2:source int2:sourceType="Online" int2:sourceTitle="The basic payment | European Commission" int2:sourceUrl="https://ec.europa.eu/info/food-farming-fisheries/key-policies/common-agricultural-policy/income-support/basic-payment_en" int2:sourceSnippet="The basic payment is an income support scheme for farmers engaging in agricultural activities. There are two different types of scheme. The basic payment scheme (BPS) The single area payment scheme (SAPS), a simplified transitional scheme. The basic payment scheme. The basis of the BPS system is payment entitlements allocated to farmers.">
              <int2:suggestions int2:citationType="Inline">
                <int2:suggestion int2:citationStyle="Mla" int2:isIdentical="0">
                  <int2:citationText>(“The basic payment | European Commission”)</int2:citationText>
                </int2:suggestion>
                <int2:suggestion int2:citationStyle="Apa" int2:isIdentical="0">
                  <int2:citationText>(“The basic payment | European Commission”)</int2:citationText>
                </int2:suggestion>
                <int2:suggestion int2:citationStyle="Chicago" int2:isIdentical="0">
                  <int2:citationText>(“The basic payment | European Commission”)</int2:citationText>
                </int2:suggestion>
              </int2:suggestions>
              <int2:suggestions int2:citationType="Full">
                <int2:suggestion int2:citationStyle="Mla" int2:isIdentical="0">
                  <int2:citationText>&lt;i&gt;The basic payment | European Commission&lt;/i&gt;, https://ec.europa.eu/info/food-farming-fisheries/key-policies/common-agricultural-policy/income-support/basic-payment_en.</int2:citationText>
                </int2:suggestion>
                <int2:suggestion int2:citationStyle="Apa" int2:isIdentical="0">
                  <int2:citationText>&lt;i&gt;The basic payment | European Commission&lt;/i&gt;. (n.d.). Retrieved from https://ec.europa.eu/info/food-farming-fisheries/key-policies/common-agricultural-policy/income-support/basic-payment_en</int2:citationText>
                </int2:suggestion>
                <int2:suggestion int2:citationStyle="Chicago" int2:isIdentical="0">
                  <int2:citationText>“The basic payment | European Commission” n.d., https://ec.europa.eu/info/food-farming-fisheries/key-policies/common-agricultural-policy/income-support/basic-payment_en.</int2:citationText>
                </int2:suggestion>
              </int2:suggestions>
            </int2:source>
          </int2:similarityCritique>
        </oel:ext>
      </int2:extLst>
    </int2:bookmark>
    <int2:bookmark int2:bookmarkName="_Int_6uvECVft" int2:invalidationBookmarkName="" int2:hashCode="kKLiB2JdQan/eu" int2:id="G2udNhnz">
      <int2:extLst>
        <oel:ext uri="426473B9-03D8-482F-96C9-C2C85392BACA">
          <int2:similarityCritique int2:version="1" int2:context="схема за единно плащане на площ (СЕПП), опростена преходна схема.">
            <int2:source int2:sourceType="Online" int2:sourceTitle="Основното плащане | Европейска комисия" int2:sourceUrl="https://ec.europa.eu/info/food-farming-fisheries/key-policies/common-agricultural-policy/income-support/basic-payment_bg" int2:sourceSnippet="схема за единно плащане на площ (СЕПП), опростена преходна схема. Схема за основно плащане. В основата на СОП са правата на плащане, отредени на земеделските стопани.">
              <int2:suggestions int2:citationType="Inline">
                <int2:suggestion int2:citationStyle="Mla" int2:isIdentical="1">
                  <int2:citationText>(“Основното плащане | Европейска комисия”)</int2:citationText>
                </int2:suggestion>
                <int2:suggestion int2:citationStyle="Apa" int2:isIdentical="1">
                  <int2:citationText>(“Основното плащане | Европейска комисия”)</int2:citationText>
                </int2:suggestion>
                <int2:suggestion int2:citationStyle="Chicago" int2:isIdentical="1">
                  <int2:citationText>(“Основното плащане | Европейска комисия”)</int2:citationText>
                </int2:suggestion>
              </int2:suggestions>
              <int2:suggestions int2:citationType="Full">
                <int2:suggestion int2:citationStyle="Mla" int2:isIdentical="1">
                  <int2:citationText>&lt;i&gt;Основното плащане | Европейска комисия&lt;/i&gt;, https://ec.europa.eu/info/food-farming-fisheries/key-policies/common-agricultural-policy/income-support/basic-payment_bg.</int2:citationText>
                </int2:suggestion>
                <int2:suggestion int2:citationStyle="Apa" int2:isIdentical="1">
                  <int2:citationText>&lt;i&gt;Основното плащане | Европейска комисия&lt;/i&gt;. (n.d.). Retrieved from https://ec.europa.eu/info/food-farming-fisheries/key-policies/common-agricultural-policy/income-support/basic-payment_bg</int2:citationText>
                </int2:suggestion>
                <int2:suggestion int2:citationStyle="Chicago" int2:isIdentical="1">
                  <int2:citationText>“Основното плащане | Европейска комисия” n.d., https://ec.europa.eu/info/food-farming-fisheries/key-policies/common-agricultural-policy/income-support/basic-payment_bg.</int2:citationText>
                </int2:suggestion>
              </int2:suggestions>
            </int2:source>
          </int2:similarityCritique>
        </oel:ext>
      </int2:extLst>
    </int2:bookmark>
    <int2:entireDocument int2:id="fhza50GS">
      <int2:extLst>
        <oel:ext uri="E302BA01-7950-474C-9AD3-286E660C40A8">
          <int2:similaritySummary int2:version="1" int2:runId="1639646188414" int2:tilesCheckedInThisRun="193" int2:totalNumOfTiles="193" int2:similarityAnnotationCount="32" int2:numWords="2655" int2:numFlaggedWords="757"/>
        </oel:ext>
      </int2:extLst>
    </int2:entireDocument>
  </int2:observations>
  <int2:intelligenceSettings/>
  <int2:onDemandWorkflows>
    <int2:onDemandWorkflow int2:type="SimilarityCheck" int2:paragraphVersion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888"/>
    <w:multiLevelType w:val="multilevel"/>
    <w:tmpl w:val="9B28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C129F"/>
    <w:multiLevelType w:val="multilevel"/>
    <w:tmpl w:val="06AA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051EE"/>
    <w:multiLevelType w:val="multilevel"/>
    <w:tmpl w:val="DF2C144C"/>
    <w:lvl w:ilvl="0">
      <w:start w:val="1"/>
      <w:numFmt w:val="decimal"/>
      <w:lvlText w:val="%1"/>
      <w:lvlJc w:val="left"/>
      <w:pPr>
        <w:ind w:left="612" w:hanging="612"/>
      </w:pPr>
      <w:rPr>
        <w:rFonts w:hint="default"/>
      </w:rPr>
    </w:lvl>
    <w:lvl w:ilvl="1">
      <w:start w:val="1"/>
      <w:numFmt w:val="decimal"/>
      <w:lvlText w:val="%1.%2"/>
      <w:lvlJc w:val="left"/>
      <w:pPr>
        <w:ind w:left="852" w:hanging="612"/>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06D432AB"/>
    <w:multiLevelType w:val="hybridMultilevel"/>
    <w:tmpl w:val="32C05A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E56107"/>
    <w:multiLevelType w:val="hybridMultilevel"/>
    <w:tmpl w:val="19AAE1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A3456"/>
    <w:multiLevelType w:val="multilevel"/>
    <w:tmpl w:val="BDA037E0"/>
    <w:lvl w:ilvl="0">
      <w:start w:val="1"/>
      <w:numFmt w:val="bullet"/>
      <w:lvlText w:val=""/>
      <w:lvlJc w:val="left"/>
      <w:pPr>
        <w:ind w:left="432" w:hanging="43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AE7004"/>
    <w:multiLevelType w:val="hybridMultilevel"/>
    <w:tmpl w:val="278C8DA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1A9E432D"/>
    <w:multiLevelType w:val="hybridMultilevel"/>
    <w:tmpl w:val="892E15F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1EDE61EE"/>
    <w:multiLevelType w:val="hybridMultilevel"/>
    <w:tmpl w:val="0F8E3FE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2173E3"/>
    <w:multiLevelType w:val="multilevel"/>
    <w:tmpl w:val="33FE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64736"/>
    <w:multiLevelType w:val="multilevel"/>
    <w:tmpl w:val="5FD25B02"/>
    <w:lvl w:ilvl="0">
      <w:start w:val="1"/>
      <w:numFmt w:val="decimal"/>
      <w:lvlText w:val="%1."/>
      <w:lvlJc w:val="left"/>
      <w:pPr>
        <w:ind w:left="495" w:hanging="495"/>
      </w:pPr>
      <w:rPr>
        <w:rFonts w:hint="default"/>
      </w:rPr>
    </w:lvl>
    <w:lvl w:ilvl="1">
      <w:start w:val="1"/>
      <w:numFmt w:val="lowerLetter"/>
      <w:lvlText w:val="%2)"/>
      <w:lvlJc w:val="left"/>
      <w:pPr>
        <w:ind w:left="720" w:hanging="360"/>
      </w:p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072F9E"/>
    <w:multiLevelType w:val="multilevel"/>
    <w:tmpl w:val="F8E8890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75B10"/>
    <w:multiLevelType w:val="multilevel"/>
    <w:tmpl w:val="72745D06"/>
    <w:lvl w:ilvl="0">
      <w:start w:val="1"/>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7D4596"/>
    <w:multiLevelType w:val="multilevel"/>
    <w:tmpl w:val="912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932EB"/>
    <w:multiLevelType w:val="multilevel"/>
    <w:tmpl w:val="34609F82"/>
    <w:lvl w:ilvl="0">
      <w:start w:val="1"/>
      <w:numFmt w:val="decimal"/>
      <w:lvlText w:val="%1."/>
      <w:lvlJc w:val="left"/>
      <w:pPr>
        <w:ind w:left="495" w:hanging="495"/>
      </w:pPr>
      <w:rPr>
        <w:rFonts w:hint="default"/>
      </w:rPr>
    </w:lvl>
    <w:lvl w:ilvl="1">
      <w:start w:val="1"/>
      <w:numFmt w:val="lowerLetter"/>
      <w:lvlText w:val="%2)"/>
      <w:lvlJc w:val="left"/>
      <w:pPr>
        <w:ind w:left="720" w:hanging="360"/>
      </w:p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ACE34F1"/>
    <w:multiLevelType w:val="multilevel"/>
    <w:tmpl w:val="F8E8890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E28A9"/>
    <w:multiLevelType w:val="hybridMultilevel"/>
    <w:tmpl w:val="A02C5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40482D"/>
    <w:multiLevelType w:val="hybridMultilevel"/>
    <w:tmpl w:val="F5F0BB58"/>
    <w:lvl w:ilvl="0" w:tplc="04090017">
      <w:start w:val="1"/>
      <w:numFmt w:val="lowerLetter"/>
      <w:lvlText w:val="%1)"/>
      <w:lvlJc w:val="left"/>
      <w:pPr>
        <w:ind w:left="1080" w:hanging="360"/>
      </w:pPr>
    </w:lvl>
    <w:lvl w:ilvl="1" w:tplc="A94EB4BE">
      <w:start w:val="1"/>
      <w:numFmt w:val="bullet"/>
      <w:lvlText w:val="-"/>
      <w:lvlJc w:val="left"/>
      <w:pPr>
        <w:ind w:left="1800" w:hanging="360"/>
      </w:pPr>
      <w:rPr>
        <w:rFonts w:ascii="Calibri Light" w:eastAsia="Calibri" w:hAnsi="Calibri Light" w:cs="Calibri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F417D1"/>
    <w:multiLevelType w:val="multilevel"/>
    <w:tmpl w:val="E6F4A7CE"/>
    <w:lvl w:ilvl="0">
      <w:start w:val="1"/>
      <w:numFmt w:val="decimal"/>
      <w:lvlText w:val="%1."/>
      <w:lvlJc w:val="left"/>
      <w:rPr>
        <w:rFonts w:ascii="Calibri" w:hAnsi="Calibri" w:hint="default"/>
      </w:rPr>
    </w:lvl>
    <w:lvl w:ilvl="1">
      <w:start w:val="5"/>
      <w:numFmt w:val="decimal"/>
      <w:lvlText w:val="%1.%2."/>
      <w:lvlJc w:val="left"/>
      <w:rPr>
        <w:rFonts w:ascii="Calibri" w:hAnsi="Calibri" w:hint="default"/>
      </w:rPr>
    </w:lvl>
    <w:lvl w:ilvl="2">
      <w:start w:val="1"/>
      <w:numFmt w:val="decimal"/>
      <w:lvlText w:val="%1.%2.%3."/>
      <w:lvlJc w:val="left"/>
      <w:rPr>
        <w:rFonts w:ascii="Calibri" w:hAnsi="Calibri" w:hint="default"/>
      </w:rPr>
    </w:lvl>
    <w:lvl w:ilvl="3">
      <w:start w:val="1"/>
      <w:numFmt w:val="decimal"/>
      <w:lvlText w:val="%1.%2.%3.%4."/>
      <w:lvlJc w:val="left"/>
      <w:rPr>
        <w:rFonts w:ascii="Calibri" w:hAnsi="Calibri" w:hint="default"/>
      </w:rPr>
    </w:lvl>
    <w:lvl w:ilvl="4">
      <w:start w:val="1"/>
      <w:numFmt w:val="decimal"/>
      <w:lvlText w:val="%1.%2.%3.%4.%5."/>
      <w:lvlJc w:val="left"/>
      <w:rPr>
        <w:rFonts w:ascii="Calibri" w:hAnsi="Calibri" w:hint="default"/>
      </w:rPr>
    </w:lvl>
    <w:lvl w:ilvl="5">
      <w:start w:val="1"/>
      <w:numFmt w:val="decimal"/>
      <w:lvlText w:val="%1.%2.%3.%4.%5.%6."/>
      <w:lvlJc w:val="left"/>
      <w:rPr>
        <w:rFonts w:ascii="Calibri" w:hAnsi="Calibri" w:hint="default"/>
      </w:rPr>
    </w:lvl>
    <w:lvl w:ilvl="6">
      <w:start w:val="1"/>
      <w:numFmt w:val="decimal"/>
      <w:lvlText w:val="%1.%2.%3.%4.%5.%6.%7."/>
      <w:lvlJc w:val="left"/>
      <w:rPr>
        <w:rFonts w:ascii="Calibri" w:hAnsi="Calibri" w:hint="default"/>
      </w:rPr>
    </w:lvl>
    <w:lvl w:ilvl="7">
      <w:start w:val="1"/>
      <w:numFmt w:val="decimal"/>
      <w:lvlText w:val="%1.%2.%3.%4.%5.%6.%7.%8."/>
      <w:lvlJc w:val="left"/>
      <w:rPr>
        <w:rFonts w:ascii="Calibri" w:hAnsi="Calibri" w:hint="default"/>
      </w:rPr>
    </w:lvl>
    <w:lvl w:ilvl="8">
      <w:start w:val="1"/>
      <w:numFmt w:val="decimal"/>
      <w:lvlText w:val="%1.%2.%3.%4.%5.%6.%7.%8.%9."/>
      <w:lvlJc w:val="left"/>
      <w:rPr>
        <w:rFonts w:ascii="Calibri" w:hAnsi="Calibri" w:hint="default"/>
      </w:rPr>
    </w:lvl>
  </w:abstractNum>
  <w:abstractNum w:abstractNumId="19" w15:restartNumberingAfterBreak="0">
    <w:nsid w:val="4C052380"/>
    <w:multiLevelType w:val="multilevel"/>
    <w:tmpl w:val="4CF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EB46D3"/>
    <w:multiLevelType w:val="multilevel"/>
    <w:tmpl w:val="1B12C8F0"/>
    <w:lvl w:ilvl="0">
      <w:start w:val="1"/>
      <w:numFmt w:val="decimal"/>
      <w:lvlText w:val="%1."/>
      <w:lvlJc w:val="left"/>
      <w:pPr>
        <w:ind w:left="1080" w:hanging="360"/>
      </w:pPr>
      <w:rPr>
        <w:rFonts w:hint="default"/>
      </w:rPr>
    </w:lvl>
    <w:lvl w:ilvl="1">
      <w:start w:val="2"/>
      <w:numFmt w:val="decimal"/>
      <w:isLgl/>
      <w:lvlText w:val="%1.%2."/>
      <w:lvlJc w:val="left"/>
      <w:pPr>
        <w:ind w:left="1224" w:hanging="50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F533726"/>
    <w:multiLevelType w:val="multilevel"/>
    <w:tmpl w:val="FAF4EAA0"/>
    <w:lvl w:ilvl="0">
      <w:start w:val="1"/>
      <w:numFmt w:val="decimal"/>
      <w:lvlText w:val="%1."/>
      <w:lvlJc w:val="left"/>
      <w:pPr>
        <w:ind w:left="495" w:hanging="495"/>
      </w:pPr>
      <w:rPr>
        <w:rFonts w:hint="default"/>
      </w:rPr>
    </w:lvl>
    <w:lvl w:ilvl="1">
      <w:start w:val="4"/>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119570D"/>
    <w:multiLevelType w:val="multilevel"/>
    <w:tmpl w:val="9E4C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F453D7"/>
    <w:multiLevelType w:val="multilevel"/>
    <w:tmpl w:val="51E2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D80885"/>
    <w:multiLevelType w:val="multilevel"/>
    <w:tmpl w:val="9F28434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542793">
    <w:abstractNumId w:val="8"/>
  </w:num>
  <w:num w:numId="2" w16cid:durableId="406149541">
    <w:abstractNumId w:val="20"/>
  </w:num>
  <w:num w:numId="3" w16cid:durableId="1762405628">
    <w:abstractNumId w:val="5"/>
  </w:num>
  <w:num w:numId="4" w16cid:durableId="731002073">
    <w:abstractNumId w:val="7"/>
  </w:num>
  <w:num w:numId="5" w16cid:durableId="1002510765">
    <w:abstractNumId w:val="2"/>
  </w:num>
  <w:num w:numId="6" w16cid:durableId="899828159">
    <w:abstractNumId w:val="23"/>
  </w:num>
  <w:num w:numId="7" w16cid:durableId="849102931">
    <w:abstractNumId w:val="12"/>
  </w:num>
  <w:num w:numId="8" w16cid:durableId="920794856">
    <w:abstractNumId w:val="22"/>
  </w:num>
  <w:num w:numId="9" w16cid:durableId="1788817028">
    <w:abstractNumId w:val="9"/>
  </w:num>
  <w:num w:numId="10" w16cid:durableId="1546024429">
    <w:abstractNumId w:val="18"/>
  </w:num>
  <w:num w:numId="11" w16cid:durableId="1543324423">
    <w:abstractNumId w:val="11"/>
  </w:num>
  <w:num w:numId="12" w16cid:durableId="693313642">
    <w:abstractNumId w:val="13"/>
  </w:num>
  <w:num w:numId="13" w16cid:durableId="1023239605">
    <w:abstractNumId w:val="19"/>
  </w:num>
  <w:num w:numId="14" w16cid:durableId="716509178">
    <w:abstractNumId w:val="1"/>
  </w:num>
  <w:num w:numId="15" w16cid:durableId="1812746465">
    <w:abstractNumId w:val="0"/>
  </w:num>
  <w:num w:numId="16" w16cid:durableId="72090010">
    <w:abstractNumId w:val="24"/>
  </w:num>
  <w:num w:numId="17" w16cid:durableId="353310223">
    <w:abstractNumId w:val="15"/>
  </w:num>
  <w:num w:numId="18" w16cid:durableId="1180971955">
    <w:abstractNumId w:val="6"/>
  </w:num>
  <w:num w:numId="19" w16cid:durableId="927007650">
    <w:abstractNumId w:val="4"/>
  </w:num>
  <w:num w:numId="20" w16cid:durableId="668172145">
    <w:abstractNumId w:val="17"/>
  </w:num>
  <w:num w:numId="21" w16cid:durableId="691810300">
    <w:abstractNumId w:val="3"/>
  </w:num>
  <w:num w:numId="22" w16cid:durableId="867065250">
    <w:abstractNumId w:val="16"/>
  </w:num>
  <w:num w:numId="23" w16cid:durableId="669408106">
    <w:abstractNumId w:val="21"/>
  </w:num>
  <w:num w:numId="24" w16cid:durableId="402798379">
    <w:abstractNumId w:val="10"/>
  </w:num>
  <w:num w:numId="25" w16cid:durableId="31018397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2B4"/>
    <w:rsid w:val="00007786"/>
    <w:rsid w:val="00010C24"/>
    <w:rsid w:val="00012DFB"/>
    <w:rsid w:val="00026F9F"/>
    <w:rsid w:val="00032A88"/>
    <w:rsid w:val="00032C68"/>
    <w:rsid w:val="000517D5"/>
    <w:rsid w:val="0005553F"/>
    <w:rsid w:val="00075370"/>
    <w:rsid w:val="00076F5B"/>
    <w:rsid w:val="00081772"/>
    <w:rsid w:val="00081E6B"/>
    <w:rsid w:val="000905EF"/>
    <w:rsid w:val="00094868"/>
    <w:rsid w:val="000A62D8"/>
    <w:rsid w:val="000B51EE"/>
    <w:rsid w:val="000C7283"/>
    <w:rsid w:val="000C7A34"/>
    <w:rsid w:val="000D663C"/>
    <w:rsid w:val="000F5820"/>
    <w:rsid w:val="00104A61"/>
    <w:rsid w:val="00122389"/>
    <w:rsid w:val="00143E31"/>
    <w:rsid w:val="00145317"/>
    <w:rsid w:val="0015403B"/>
    <w:rsid w:val="001540EA"/>
    <w:rsid w:val="00170A51"/>
    <w:rsid w:val="00186493"/>
    <w:rsid w:val="001A27CD"/>
    <w:rsid w:val="001A3011"/>
    <w:rsid w:val="001D2A4C"/>
    <w:rsid w:val="001E6CCD"/>
    <w:rsid w:val="00210467"/>
    <w:rsid w:val="00216CCB"/>
    <w:rsid w:val="00223ADF"/>
    <w:rsid w:val="002279C5"/>
    <w:rsid w:val="002466C6"/>
    <w:rsid w:val="0025681F"/>
    <w:rsid w:val="00283C5F"/>
    <w:rsid w:val="00283C90"/>
    <w:rsid w:val="00291176"/>
    <w:rsid w:val="002A2502"/>
    <w:rsid w:val="002A5B27"/>
    <w:rsid w:val="002A698B"/>
    <w:rsid w:val="002B41A7"/>
    <w:rsid w:val="002C7440"/>
    <w:rsid w:val="002C7C81"/>
    <w:rsid w:val="002E2821"/>
    <w:rsid w:val="002F47D8"/>
    <w:rsid w:val="003364F5"/>
    <w:rsid w:val="0034060C"/>
    <w:rsid w:val="00341654"/>
    <w:rsid w:val="00347DC2"/>
    <w:rsid w:val="00354731"/>
    <w:rsid w:val="00375DFB"/>
    <w:rsid w:val="0039233B"/>
    <w:rsid w:val="003A1D52"/>
    <w:rsid w:val="003A4F36"/>
    <w:rsid w:val="003B3B95"/>
    <w:rsid w:val="003E08BC"/>
    <w:rsid w:val="003E27A7"/>
    <w:rsid w:val="003E56BC"/>
    <w:rsid w:val="0040146B"/>
    <w:rsid w:val="004015C4"/>
    <w:rsid w:val="00403281"/>
    <w:rsid w:val="0041729E"/>
    <w:rsid w:val="00420293"/>
    <w:rsid w:val="00421D2A"/>
    <w:rsid w:val="00425EB1"/>
    <w:rsid w:val="00432E8A"/>
    <w:rsid w:val="00445E81"/>
    <w:rsid w:val="004474C0"/>
    <w:rsid w:val="00462AC1"/>
    <w:rsid w:val="004663A8"/>
    <w:rsid w:val="004719EC"/>
    <w:rsid w:val="004844BB"/>
    <w:rsid w:val="00484AE3"/>
    <w:rsid w:val="00491C2D"/>
    <w:rsid w:val="00494F0F"/>
    <w:rsid w:val="00495C57"/>
    <w:rsid w:val="004A287D"/>
    <w:rsid w:val="004E6377"/>
    <w:rsid w:val="004F1CEA"/>
    <w:rsid w:val="004F5F39"/>
    <w:rsid w:val="004F749C"/>
    <w:rsid w:val="00511143"/>
    <w:rsid w:val="005230A3"/>
    <w:rsid w:val="00526E1E"/>
    <w:rsid w:val="0053147A"/>
    <w:rsid w:val="00541281"/>
    <w:rsid w:val="0054795F"/>
    <w:rsid w:val="005601DC"/>
    <w:rsid w:val="0056280D"/>
    <w:rsid w:val="00574580"/>
    <w:rsid w:val="005A0CC2"/>
    <w:rsid w:val="005A78CB"/>
    <w:rsid w:val="005B0DA7"/>
    <w:rsid w:val="005B1C2F"/>
    <w:rsid w:val="005D172C"/>
    <w:rsid w:val="005E39BB"/>
    <w:rsid w:val="005F1EA7"/>
    <w:rsid w:val="005F2212"/>
    <w:rsid w:val="005F409E"/>
    <w:rsid w:val="005F6954"/>
    <w:rsid w:val="006054C8"/>
    <w:rsid w:val="0061541F"/>
    <w:rsid w:val="0063588B"/>
    <w:rsid w:val="00637080"/>
    <w:rsid w:val="00637702"/>
    <w:rsid w:val="00640B17"/>
    <w:rsid w:val="00644FC4"/>
    <w:rsid w:val="00670A2B"/>
    <w:rsid w:val="00673099"/>
    <w:rsid w:val="00677049"/>
    <w:rsid w:val="00692B4C"/>
    <w:rsid w:val="006A3A33"/>
    <w:rsid w:val="006D57D2"/>
    <w:rsid w:val="006D6027"/>
    <w:rsid w:val="006E5DDB"/>
    <w:rsid w:val="006F0381"/>
    <w:rsid w:val="00716CA5"/>
    <w:rsid w:val="00724C77"/>
    <w:rsid w:val="00735071"/>
    <w:rsid w:val="00737E4F"/>
    <w:rsid w:val="00741646"/>
    <w:rsid w:val="007607C5"/>
    <w:rsid w:val="007629F0"/>
    <w:rsid w:val="00784335"/>
    <w:rsid w:val="00786CEC"/>
    <w:rsid w:val="00790672"/>
    <w:rsid w:val="007E40B8"/>
    <w:rsid w:val="00832E65"/>
    <w:rsid w:val="0083568D"/>
    <w:rsid w:val="00837EF4"/>
    <w:rsid w:val="0084045B"/>
    <w:rsid w:val="0086092D"/>
    <w:rsid w:val="0086658B"/>
    <w:rsid w:val="008677B3"/>
    <w:rsid w:val="008854B3"/>
    <w:rsid w:val="008A0E51"/>
    <w:rsid w:val="008A3CB5"/>
    <w:rsid w:val="008A7AC2"/>
    <w:rsid w:val="008C626B"/>
    <w:rsid w:val="008C7B90"/>
    <w:rsid w:val="008E0F20"/>
    <w:rsid w:val="008E208D"/>
    <w:rsid w:val="008F682C"/>
    <w:rsid w:val="00900F69"/>
    <w:rsid w:val="00901541"/>
    <w:rsid w:val="00901584"/>
    <w:rsid w:val="00921A53"/>
    <w:rsid w:val="009221AD"/>
    <w:rsid w:val="00935954"/>
    <w:rsid w:val="00945D73"/>
    <w:rsid w:val="0095078D"/>
    <w:rsid w:val="00950D8B"/>
    <w:rsid w:val="00953E3C"/>
    <w:rsid w:val="009630A1"/>
    <w:rsid w:val="009752B4"/>
    <w:rsid w:val="00985129"/>
    <w:rsid w:val="00997AB7"/>
    <w:rsid w:val="009A1579"/>
    <w:rsid w:val="009B3BBE"/>
    <w:rsid w:val="009B4AB7"/>
    <w:rsid w:val="009C3127"/>
    <w:rsid w:val="009C408C"/>
    <w:rsid w:val="009C7F0F"/>
    <w:rsid w:val="009D735F"/>
    <w:rsid w:val="009E497D"/>
    <w:rsid w:val="009E5659"/>
    <w:rsid w:val="00A23D24"/>
    <w:rsid w:val="00A42170"/>
    <w:rsid w:val="00A45726"/>
    <w:rsid w:val="00A516F7"/>
    <w:rsid w:val="00A57F1F"/>
    <w:rsid w:val="00A64A4E"/>
    <w:rsid w:val="00A73D84"/>
    <w:rsid w:val="00AA23A9"/>
    <w:rsid w:val="00AA41D6"/>
    <w:rsid w:val="00AA4C92"/>
    <w:rsid w:val="00AB7FB1"/>
    <w:rsid w:val="00AE78F8"/>
    <w:rsid w:val="00AF4C67"/>
    <w:rsid w:val="00B04F8B"/>
    <w:rsid w:val="00B06F12"/>
    <w:rsid w:val="00B11509"/>
    <w:rsid w:val="00B20F72"/>
    <w:rsid w:val="00B321E1"/>
    <w:rsid w:val="00B32237"/>
    <w:rsid w:val="00B43C8E"/>
    <w:rsid w:val="00B46BDA"/>
    <w:rsid w:val="00B510F5"/>
    <w:rsid w:val="00B55141"/>
    <w:rsid w:val="00B567F9"/>
    <w:rsid w:val="00B72215"/>
    <w:rsid w:val="00B77461"/>
    <w:rsid w:val="00B95882"/>
    <w:rsid w:val="00BA07DD"/>
    <w:rsid w:val="00BC55FE"/>
    <w:rsid w:val="00BC7478"/>
    <w:rsid w:val="00BF6C3E"/>
    <w:rsid w:val="00C013F6"/>
    <w:rsid w:val="00C11A04"/>
    <w:rsid w:val="00C12041"/>
    <w:rsid w:val="00C122F8"/>
    <w:rsid w:val="00C13615"/>
    <w:rsid w:val="00C15372"/>
    <w:rsid w:val="00C235CA"/>
    <w:rsid w:val="00C3026C"/>
    <w:rsid w:val="00C35F81"/>
    <w:rsid w:val="00C662A3"/>
    <w:rsid w:val="00C76D31"/>
    <w:rsid w:val="00C868CD"/>
    <w:rsid w:val="00C939CB"/>
    <w:rsid w:val="00CA698C"/>
    <w:rsid w:val="00CB1D8B"/>
    <w:rsid w:val="00CE0661"/>
    <w:rsid w:val="00CE26D1"/>
    <w:rsid w:val="00D023E2"/>
    <w:rsid w:val="00D067A9"/>
    <w:rsid w:val="00D1545B"/>
    <w:rsid w:val="00D25E62"/>
    <w:rsid w:val="00D27FC2"/>
    <w:rsid w:val="00D31F99"/>
    <w:rsid w:val="00D32601"/>
    <w:rsid w:val="00D435A6"/>
    <w:rsid w:val="00D46F6D"/>
    <w:rsid w:val="00D61BC1"/>
    <w:rsid w:val="00D62675"/>
    <w:rsid w:val="00D933F8"/>
    <w:rsid w:val="00D9371B"/>
    <w:rsid w:val="00DA4191"/>
    <w:rsid w:val="00DA51BB"/>
    <w:rsid w:val="00DA52A9"/>
    <w:rsid w:val="00DC2A96"/>
    <w:rsid w:val="00DC6E3F"/>
    <w:rsid w:val="00DD25ED"/>
    <w:rsid w:val="00DD2DFF"/>
    <w:rsid w:val="00DE2C1C"/>
    <w:rsid w:val="00DE6A6F"/>
    <w:rsid w:val="00DE6C5A"/>
    <w:rsid w:val="00DF503B"/>
    <w:rsid w:val="00DF7D04"/>
    <w:rsid w:val="00E03A7A"/>
    <w:rsid w:val="00E073E2"/>
    <w:rsid w:val="00E1056D"/>
    <w:rsid w:val="00E16264"/>
    <w:rsid w:val="00E335B7"/>
    <w:rsid w:val="00E3714F"/>
    <w:rsid w:val="00E41BDB"/>
    <w:rsid w:val="00E601EE"/>
    <w:rsid w:val="00E81345"/>
    <w:rsid w:val="00E8481C"/>
    <w:rsid w:val="00E92CE8"/>
    <w:rsid w:val="00E956E9"/>
    <w:rsid w:val="00EC4603"/>
    <w:rsid w:val="00EC6F6C"/>
    <w:rsid w:val="00EC6FB8"/>
    <w:rsid w:val="00ED5CD1"/>
    <w:rsid w:val="00EE1C34"/>
    <w:rsid w:val="00EE4CD2"/>
    <w:rsid w:val="00EF2F6F"/>
    <w:rsid w:val="00F00B62"/>
    <w:rsid w:val="00F02F87"/>
    <w:rsid w:val="00F127A4"/>
    <w:rsid w:val="00F213A7"/>
    <w:rsid w:val="00F2641D"/>
    <w:rsid w:val="00F43256"/>
    <w:rsid w:val="00F4489C"/>
    <w:rsid w:val="00F455A5"/>
    <w:rsid w:val="00F500EA"/>
    <w:rsid w:val="00F64A43"/>
    <w:rsid w:val="00F75927"/>
    <w:rsid w:val="00F75D0F"/>
    <w:rsid w:val="00F775DD"/>
    <w:rsid w:val="00F81A64"/>
    <w:rsid w:val="00F841DF"/>
    <w:rsid w:val="00FB02C1"/>
    <w:rsid w:val="00FB12D4"/>
    <w:rsid w:val="00FE1501"/>
    <w:rsid w:val="00FE50D3"/>
    <w:rsid w:val="00FE734F"/>
    <w:rsid w:val="3CC5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1E5C1"/>
  <w15:docId w15:val="{1E983156-E4AC-4C6B-BB28-230CCE71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7DD"/>
    <w:pPr>
      <w:spacing w:after="200" w:line="276" w:lineRule="auto"/>
    </w:pPr>
    <w:rPr>
      <w:sz w:val="22"/>
      <w:szCs w:val="22"/>
      <w:lang w:val="it-IT" w:eastAsia="en-US"/>
    </w:rPr>
  </w:style>
  <w:style w:type="paragraph" w:styleId="Ttulo1">
    <w:name w:val="heading 1"/>
    <w:basedOn w:val="Normal"/>
    <w:next w:val="Normal"/>
    <w:link w:val="Ttulo1Car"/>
    <w:qFormat/>
    <w:rsid w:val="00A42170"/>
    <w:pPr>
      <w:spacing w:after="0" w:line="240" w:lineRule="auto"/>
      <w:outlineLvl w:val="0"/>
    </w:pPr>
    <w:rPr>
      <w:rFonts w:ascii="Arial" w:eastAsia="Times New Roman" w:hAnsi="Arial"/>
      <w:b/>
      <w:sz w:val="24"/>
      <w:szCs w:val="24"/>
      <w:lang w:val="en-GB" w:eastAsia="en-GB"/>
    </w:rPr>
  </w:style>
  <w:style w:type="paragraph" w:styleId="Ttulo2">
    <w:name w:val="heading 2"/>
    <w:basedOn w:val="Normal"/>
    <w:next w:val="Normal"/>
    <w:link w:val="Ttulo2Car"/>
    <w:unhideWhenUsed/>
    <w:qFormat/>
    <w:rsid w:val="00491C2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nhideWhenUsed/>
    <w:qFormat/>
    <w:rsid w:val="00B20F72"/>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Encabezado">
    <w:name w:val="header"/>
    <w:basedOn w:val="Normal"/>
    <w:link w:val="EncabezadoC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link w:val="Encabezado"/>
    <w:locked/>
    <w:rsid w:val="00D25E62"/>
    <w:rPr>
      <w:rFonts w:eastAsia="Calibri"/>
      <w:sz w:val="24"/>
      <w:szCs w:val="24"/>
      <w:lang w:val="it-IT" w:eastAsia="it-IT" w:bidi="ar-SA"/>
    </w:rPr>
  </w:style>
  <w:style w:type="paragraph" w:styleId="Piedepgina">
    <w:name w:val="footer"/>
    <w:basedOn w:val="Normal"/>
    <w:rsid w:val="00D25E62"/>
    <w:pPr>
      <w:tabs>
        <w:tab w:val="center" w:pos="4819"/>
        <w:tab w:val="right" w:pos="9638"/>
      </w:tabs>
    </w:pPr>
  </w:style>
  <w:style w:type="paragraph" w:styleId="Textodeglobo">
    <w:name w:val="Balloon Text"/>
    <w:basedOn w:val="Normal"/>
    <w:semiHidden/>
    <w:rsid w:val="003E08BC"/>
    <w:rPr>
      <w:rFonts w:ascii="Tahoma" w:hAnsi="Tahoma" w:cs="Tahoma"/>
      <w:sz w:val="16"/>
      <w:szCs w:val="16"/>
    </w:rPr>
  </w:style>
  <w:style w:type="character" w:styleId="Hipervnculo">
    <w:name w:val="Hyperlink"/>
    <w:uiPriority w:val="99"/>
    <w:rsid w:val="00421D2A"/>
    <w:rPr>
      <w:color w:val="0000FF"/>
      <w:u w:val="single"/>
    </w:rPr>
  </w:style>
  <w:style w:type="table" w:styleId="Tablaconcuadrcula">
    <w:name w:val="Table Grid"/>
    <w:basedOn w:val="Tabla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link w:val="Ttulo1"/>
    <w:rsid w:val="00A42170"/>
    <w:rPr>
      <w:rFonts w:ascii="Arial" w:eastAsia="Times New Roman" w:hAnsi="Arial"/>
      <w:b/>
      <w:sz w:val="24"/>
      <w:szCs w:val="24"/>
      <w:lang w:val="en-GB" w:eastAsia="en-GB"/>
    </w:rPr>
  </w:style>
  <w:style w:type="paragraph" w:styleId="Prrafodelista">
    <w:name w:val="List Paragraph"/>
    <w:basedOn w:val="Normal"/>
    <w:uiPriority w:val="34"/>
    <w:qFormat/>
    <w:rsid w:val="00B43C8E"/>
    <w:pPr>
      <w:spacing w:after="160" w:line="259" w:lineRule="auto"/>
      <w:ind w:left="720"/>
      <w:contextualSpacing/>
    </w:pPr>
    <w:rPr>
      <w:lang w:val="bg-BG"/>
    </w:rPr>
  </w:style>
  <w:style w:type="character" w:styleId="Hipervnculovisitado">
    <w:name w:val="FollowedHyperlink"/>
    <w:rsid w:val="00B43C8E"/>
    <w:rPr>
      <w:color w:val="954F72"/>
      <w:u w:val="single"/>
    </w:rPr>
  </w:style>
  <w:style w:type="character" w:customStyle="1" w:styleId="Mencinsinresolver1">
    <w:name w:val="Mención sin resolver1"/>
    <w:uiPriority w:val="99"/>
    <w:semiHidden/>
    <w:unhideWhenUsed/>
    <w:rsid w:val="008A7AC2"/>
    <w:rPr>
      <w:color w:val="605E5C"/>
      <w:shd w:val="clear" w:color="auto" w:fill="E1DFDD"/>
    </w:rPr>
  </w:style>
  <w:style w:type="character" w:customStyle="1" w:styleId="Ttulo2Car">
    <w:name w:val="Título 2 Car"/>
    <w:link w:val="Ttulo2"/>
    <w:rsid w:val="00491C2D"/>
    <w:rPr>
      <w:rFonts w:ascii="Calibri Light" w:eastAsia="Times New Roman" w:hAnsi="Calibri Light" w:cs="Times New Roman"/>
      <w:b/>
      <w:bCs/>
      <w:i/>
      <w:iCs/>
      <w:sz w:val="28"/>
      <w:szCs w:val="28"/>
      <w:lang w:val="it-IT" w:eastAsia="en-US"/>
    </w:rPr>
  </w:style>
  <w:style w:type="paragraph" w:styleId="HTMLconformatoprevio">
    <w:name w:val="HTML Preformatted"/>
    <w:basedOn w:val="Normal"/>
    <w:link w:val="HTMLconformatoprevioCar"/>
    <w:uiPriority w:val="99"/>
    <w:unhideWhenUsed/>
    <w:rsid w:val="00BF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conformatoprevioCar">
    <w:name w:val="HTML con formato previo Car"/>
    <w:link w:val="HTMLconformatoprevio"/>
    <w:uiPriority w:val="99"/>
    <w:rsid w:val="00BF6C3E"/>
    <w:rPr>
      <w:rFonts w:ascii="Courier New" w:eastAsia="Times New Roman" w:hAnsi="Courier New" w:cs="Courier New"/>
    </w:rPr>
  </w:style>
  <w:style w:type="character" w:customStyle="1" w:styleId="y2iqfc">
    <w:name w:val="y2iqfc"/>
    <w:basedOn w:val="Fuentedeprrafopredeter"/>
    <w:rsid w:val="00BF6C3E"/>
  </w:style>
  <w:style w:type="character" w:styleId="Textoennegrita">
    <w:name w:val="Strong"/>
    <w:uiPriority w:val="22"/>
    <w:qFormat/>
    <w:rsid w:val="00ED5CD1"/>
    <w:rPr>
      <w:b/>
      <w:bCs/>
    </w:rPr>
  </w:style>
  <w:style w:type="character" w:customStyle="1" w:styleId="wtoffscreen">
    <w:name w:val="wtoffscreen"/>
    <w:basedOn w:val="Fuentedeprrafopredeter"/>
    <w:rsid w:val="002279C5"/>
  </w:style>
  <w:style w:type="character" w:customStyle="1" w:styleId="Ttulo3Car">
    <w:name w:val="Título 3 Car"/>
    <w:link w:val="Ttulo3"/>
    <w:rsid w:val="00B20F72"/>
    <w:rPr>
      <w:rFonts w:ascii="Calibri Light" w:eastAsia="Times New Roman" w:hAnsi="Calibri Light" w:cs="Times New Roman"/>
      <w:b/>
      <w:bCs/>
      <w:sz w:val="26"/>
      <w:szCs w:val="26"/>
      <w:lang w:val="it-IT" w:eastAsia="en-US"/>
    </w:rPr>
  </w:style>
  <w:style w:type="character" w:styleId="Textodelmarcadordeposicin">
    <w:name w:val="Placeholder Text"/>
    <w:uiPriority w:val="99"/>
    <w:semiHidden/>
    <w:rsid w:val="00DC6E3F"/>
    <w:rPr>
      <w:color w:val="808080"/>
    </w:rPr>
  </w:style>
  <w:style w:type="paragraph" w:styleId="TtuloTDC">
    <w:name w:val="TOC Heading"/>
    <w:basedOn w:val="Ttulo1"/>
    <w:next w:val="Normal"/>
    <w:uiPriority w:val="39"/>
    <w:semiHidden/>
    <w:unhideWhenUsed/>
    <w:qFormat/>
    <w:rsid w:val="00BA07DD"/>
    <w:pPr>
      <w:keepNext/>
      <w:keepLines/>
      <w:spacing w:before="480" w:line="276" w:lineRule="auto"/>
      <w:outlineLvl w:val="9"/>
    </w:pPr>
    <w:rPr>
      <w:rFonts w:ascii="Cambria" w:eastAsia="MS Gothic" w:hAnsi="Cambria"/>
      <w:bCs/>
      <w:color w:val="365F91"/>
      <w:sz w:val="28"/>
      <w:szCs w:val="28"/>
      <w:lang w:val="en-US" w:eastAsia="ja-JP"/>
    </w:rPr>
  </w:style>
  <w:style w:type="paragraph" w:styleId="TDC1">
    <w:name w:val="toc 1"/>
    <w:basedOn w:val="Normal"/>
    <w:next w:val="Normal"/>
    <w:autoRedefine/>
    <w:uiPriority w:val="39"/>
    <w:rsid w:val="00BA07DD"/>
  </w:style>
  <w:style w:type="paragraph" w:styleId="TDC2">
    <w:name w:val="toc 2"/>
    <w:basedOn w:val="Normal"/>
    <w:next w:val="Normal"/>
    <w:autoRedefine/>
    <w:uiPriority w:val="39"/>
    <w:rsid w:val="00BA07DD"/>
    <w:pPr>
      <w:ind w:left="220"/>
    </w:pPr>
  </w:style>
  <w:style w:type="paragraph" w:styleId="TDC3">
    <w:name w:val="toc 3"/>
    <w:basedOn w:val="Normal"/>
    <w:next w:val="Normal"/>
    <w:autoRedefine/>
    <w:uiPriority w:val="39"/>
    <w:rsid w:val="00BA07DD"/>
    <w:pPr>
      <w:ind w:left="440"/>
    </w:pPr>
  </w:style>
  <w:style w:type="character" w:styleId="nfasissutil">
    <w:name w:val="Subtle Emphasis"/>
    <w:uiPriority w:val="19"/>
    <w:qFormat/>
    <w:rsid w:val="00953E3C"/>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7460">
      <w:bodyDiv w:val="1"/>
      <w:marLeft w:val="0"/>
      <w:marRight w:val="0"/>
      <w:marTop w:val="0"/>
      <w:marBottom w:val="0"/>
      <w:divBdr>
        <w:top w:val="none" w:sz="0" w:space="0" w:color="auto"/>
        <w:left w:val="none" w:sz="0" w:space="0" w:color="auto"/>
        <w:bottom w:val="none" w:sz="0" w:space="0" w:color="auto"/>
        <w:right w:val="none" w:sz="0" w:space="0" w:color="auto"/>
      </w:divBdr>
    </w:div>
    <w:div w:id="167258893">
      <w:bodyDiv w:val="1"/>
      <w:marLeft w:val="0"/>
      <w:marRight w:val="0"/>
      <w:marTop w:val="0"/>
      <w:marBottom w:val="0"/>
      <w:divBdr>
        <w:top w:val="none" w:sz="0" w:space="0" w:color="auto"/>
        <w:left w:val="none" w:sz="0" w:space="0" w:color="auto"/>
        <w:bottom w:val="none" w:sz="0" w:space="0" w:color="auto"/>
        <w:right w:val="none" w:sz="0" w:space="0" w:color="auto"/>
      </w:divBdr>
    </w:div>
    <w:div w:id="303436614">
      <w:bodyDiv w:val="1"/>
      <w:marLeft w:val="0"/>
      <w:marRight w:val="0"/>
      <w:marTop w:val="0"/>
      <w:marBottom w:val="0"/>
      <w:divBdr>
        <w:top w:val="none" w:sz="0" w:space="0" w:color="auto"/>
        <w:left w:val="none" w:sz="0" w:space="0" w:color="auto"/>
        <w:bottom w:val="none" w:sz="0" w:space="0" w:color="auto"/>
        <w:right w:val="none" w:sz="0" w:space="0" w:color="auto"/>
      </w:divBdr>
    </w:div>
    <w:div w:id="350303007">
      <w:bodyDiv w:val="1"/>
      <w:marLeft w:val="0"/>
      <w:marRight w:val="0"/>
      <w:marTop w:val="0"/>
      <w:marBottom w:val="0"/>
      <w:divBdr>
        <w:top w:val="none" w:sz="0" w:space="0" w:color="auto"/>
        <w:left w:val="none" w:sz="0" w:space="0" w:color="auto"/>
        <w:bottom w:val="none" w:sz="0" w:space="0" w:color="auto"/>
        <w:right w:val="none" w:sz="0" w:space="0" w:color="auto"/>
      </w:divBdr>
    </w:div>
    <w:div w:id="398212643">
      <w:bodyDiv w:val="1"/>
      <w:marLeft w:val="0"/>
      <w:marRight w:val="0"/>
      <w:marTop w:val="0"/>
      <w:marBottom w:val="0"/>
      <w:divBdr>
        <w:top w:val="none" w:sz="0" w:space="0" w:color="auto"/>
        <w:left w:val="none" w:sz="0" w:space="0" w:color="auto"/>
        <w:bottom w:val="none" w:sz="0" w:space="0" w:color="auto"/>
        <w:right w:val="none" w:sz="0" w:space="0" w:color="auto"/>
      </w:divBdr>
    </w:div>
    <w:div w:id="403335411">
      <w:bodyDiv w:val="1"/>
      <w:marLeft w:val="0"/>
      <w:marRight w:val="0"/>
      <w:marTop w:val="0"/>
      <w:marBottom w:val="0"/>
      <w:divBdr>
        <w:top w:val="none" w:sz="0" w:space="0" w:color="auto"/>
        <w:left w:val="none" w:sz="0" w:space="0" w:color="auto"/>
        <w:bottom w:val="none" w:sz="0" w:space="0" w:color="auto"/>
        <w:right w:val="none" w:sz="0" w:space="0" w:color="auto"/>
      </w:divBdr>
    </w:div>
    <w:div w:id="474614819">
      <w:bodyDiv w:val="1"/>
      <w:marLeft w:val="0"/>
      <w:marRight w:val="0"/>
      <w:marTop w:val="0"/>
      <w:marBottom w:val="0"/>
      <w:divBdr>
        <w:top w:val="none" w:sz="0" w:space="0" w:color="auto"/>
        <w:left w:val="none" w:sz="0" w:space="0" w:color="auto"/>
        <w:bottom w:val="none" w:sz="0" w:space="0" w:color="auto"/>
        <w:right w:val="none" w:sz="0" w:space="0" w:color="auto"/>
      </w:divBdr>
    </w:div>
    <w:div w:id="536089251">
      <w:bodyDiv w:val="1"/>
      <w:marLeft w:val="0"/>
      <w:marRight w:val="0"/>
      <w:marTop w:val="0"/>
      <w:marBottom w:val="0"/>
      <w:divBdr>
        <w:top w:val="none" w:sz="0" w:space="0" w:color="auto"/>
        <w:left w:val="none" w:sz="0" w:space="0" w:color="auto"/>
        <w:bottom w:val="none" w:sz="0" w:space="0" w:color="auto"/>
        <w:right w:val="none" w:sz="0" w:space="0" w:color="auto"/>
      </w:divBdr>
    </w:div>
    <w:div w:id="579219681">
      <w:bodyDiv w:val="1"/>
      <w:marLeft w:val="0"/>
      <w:marRight w:val="0"/>
      <w:marTop w:val="0"/>
      <w:marBottom w:val="0"/>
      <w:divBdr>
        <w:top w:val="none" w:sz="0" w:space="0" w:color="auto"/>
        <w:left w:val="none" w:sz="0" w:space="0" w:color="auto"/>
        <w:bottom w:val="none" w:sz="0" w:space="0" w:color="auto"/>
        <w:right w:val="none" w:sz="0" w:space="0" w:color="auto"/>
      </w:divBdr>
    </w:div>
    <w:div w:id="586495975">
      <w:bodyDiv w:val="1"/>
      <w:marLeft w:val="0"/>
      <w:marRight w:val="0"/>
      <w:marTop w:val="0"/>
      <w:marBottom w:val="0"/>
      <w:divBdr>
        <w:top w:val="none" w:sz="0" w:space="0" w:color="auto"/>
        <w:left w:val="none" w:sz="0" w:space="0" w:color="auto"/>
        <w:bottom w:val="none" w:sz="0" w:space="0" w:color="auto"/>
        <w:right w:val="none" w:sz="0" w:space="0" w:color="auto"/>
      </w:divBdr>
    </w:div>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650982077">
      <w:bodyDiv w:val="1"/>
      <w:marLeft w:val="0"/>
      <w:marRight w:val="0"/>
      <w:marTop w:val="0"/>
      <w:marBottom w:val="0"/>
      <w:divBdr>
        <w:top w:val="none" w:sz="0" w:space="0" w:color="auto"/>
        <w:left w:val="none" w:sz="0" w:space="0" w:color="auto"/>
        <w:bottom w:val="none" w:sz="0" w:space="0" w:color="auto"/>
        <w:right w:val="none" w:sz="0" w:space="0" w:color="auto"/>
      </w:divBdr>
    </w:div>
    <w:div w:id="715473921">
      <w:bodyDiv w:val="1"/>
      <w:marLeft w:val="0"/>
      <w:marRight w:val="0"/>
      <w:marTop w:val="0"/>
      <w:marBottom w:val="0"/>
      <w:divBdr>
        <w:top w:val="none" w:sz="0" w:space="0" w:color="auto"/>
        <w:left w:val="none" w:sz="0" w:space="0" w:color="auto"/>
        <w:bottom w:val="none" w:sz="0" w:space="0" w:color="auto"/>
        <w:right w:val="none" w:sz="0" w:space="0" w:color="auto"/>
      </w:divBdr>
    </w:div>
    <w:div w:id="729353186">
      <w:bodyDiv w:val="1"/>
      <w:marLeft w:val="0"/>
      <w:marRight w:val="0"/>
      <w:marTop w:val="0"/>
      <w:marBottom w:val="0"/>
      <w:divBdr>
        <w:top w:val="none" w:sz="0" w:space="0" w:color="auto"/>
        <w:left w:val="none" w:sz="0" w:space="0" w:color="auto"/>
        <w:bottom w:val="none" w:sz="0" w:space="0" w:color="auto"/>
        <w:right w:val="none" w:sz="0" w:space="0" w:color="auto"/>
      </w:divBdr>
    </w:div>
    <w:div w:id="780882457">
      <w:bodyDiv w:val="1"/>
      <w:marLeft w:val="0"/>
      <w:marRight w:val="0"/>
      <w:marTop w:val="0"/>
      <w:marBottom w:val="0"/>
      <w:divBdr>
        <w:top w:val="none" w:sz="0" w:space="0" w:color="auto"/>
        <w:left w:val="none" w:sz="0" w:space="0" w:color="auto"/>
        <w:bottom w:val="none" w:sz="0" w:space="0" w:color="auto"/>
        <w:right w:val="none" w:sz="0" w:space="0" w:color="auto"/>
      </w:divBdr>
    </w:div>
    <w:div w:id="790975618">
      <w:bodyDiv w:val="1"/>
      <w:marLeft w:val="0"/>
      <w:marRight w:val="0"/>
      <w:marTop w:val="0"/>
      <w:marBottom w:val="0"/>
      <w:divBdr>
        <w:top w:val="none" w:sz="0" w:space="0" w:color="auto"/>
        <w:left w:val="none" w:sz="0" w:space="0" w:color="auto"/>
        <w:bottom w:val="none" w:sz="0" w:space="0" w:color="auto"/>
        <w:right w:val="none" w:sz="0" w:space="0" w:color="auto"/>
      </w:divBdr>
    </w:div>
    <w:div w:id="973563977">
      <w:bodyDiv w:val="1"/>
      <w:marLeft w:val="0"/>
      <w:marRight w:val="0"/>
      <w:marTop w:val="0"/>
      <w:marBottom w:val="0"/>
      <w:divBdr>
        <w:top w:val="none" w:sz="0" w:space="0" w:color="auto"/>
        <w:left w:val="none" w:sz="0" w:space="0" w:color="auto"/>
        <w:bottom w:val="none" w:sz="0" w:space="0" w:color="auto"/>
        <w:right w:val="none" w:sz="0" w:space="0" w:color="auto"/>
      </w:divBdr>
    </w:div>
    <w:div w:id="995492379">
      <w:bodyDiv w:val="1"/>
      <w:marLeft w:val="0"/>
      <w:marRight w:val="0"/>
      <w:marTop w:val="0"/>
      <w:marBottom w:val="0"/>
      <w:divBdr>
        <w:top w:val="none" w:sz="0" w:space="0" w:color="auto"/>
        <w:left w:val="none" w:sz="0" w:space="0" w:color="auto"/>
        <w:bottom w:val="none" w:sz="0" w:space="0" w:color="auto"/>
        <w:right w:val="none" w:sz="0" w:space="0" w:color="auto"/>
      </w:divBdr>
    </w:div>
    <w:div w:id="1083725699">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04369520">
      <w:bodyDiv w:val="1"/>
      <w:marLeft w:val="0"/>
      <w:marRight w:val="0"/>
      <w:marTop w:val="0"/>
      <w:marBottom w:val="0"/>
      <w:divBdr>
        <w:top w:val="none" w:sz="0" w:space="0" w:color="auto"/>
        <w:left w:val="none" w:sz="0" w:space="0" w:color="auto"/>
        <w:bottom w:val="none" w:sz="0" w:space="0" w:color="auto"/>
        <w:right w:val="none" w:sz="0" w:space="0" w:color="auto"/>
      </w:divBdr>
      <w:divsChild>
        <w:div w:id="90011238">
          <w:marLeft w:val="0"/>
          <w:marRight w:val="0"/>
          <w:marTop w:val="0"/>
          <w:marBottom w:val="0"/>
          <w:divBdr>
            <w:top w:val="none" w:sz="0" w:space="0" w:color="auto"/>
            <w:left w:val="none" w:sz="0" w:space="0" w:color="auto"/>
            <w:bottom w:val="none" w:sz="0" w:space="0" w:color="auto"/>
            <w:right w:val="none" w:sz="0" w:space="0" w:color="auto"/>
          </w:divBdr>
        </w:div>
      </w:divsChild>
    </w:div>
    <w:div w:id="126807446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311207137">
      <w:bodyDiv w:val="1"/>
      <w:marLeft w:val="0"/>
      <w:marRight w:val="0"/>
      <w:marTop w:val="0"/>
      <w:marBottom w:val="0"/>
      <w:divBdr>
        <w:top w:val="none" w:sz="0" w:space="0" w:color="auto"/>
        <w:left w:val="none" w:sz="0" w:space="0" w:color="auto"/>
        <w:bottom w:val="none" w:sz="0" w:space="0" w:color="auto"/>
        <w:right w:val="none" w:sz="0" w:space="0" w:color="auto"/>
      </w:divBdr>
    </w:div>
    <w:div w:id="1413619702">
      <w:bodyDiv w:val="1"/>
      <w:marLeft w:val="0"/>
      <w:marRight w:val="0"/>
      <w:marTop w:val="0"/>
      <w:marBottom w:val="0"/>
      <w:divBdr>
        <w:top w:val="none" w:sz="0" w:space="0" w:color="auto"/>
        <w:left w:val="none" w:sz="0" w:space="0" w:color="auto"/>
        <w:bottom w:val="none" w:sz="0" w:space="0" w:color="auto"/>
        <w:right w:val="none" w:sz="0" w:space="0" w:color="auto"/>
      </w:divBdr>
    </w:div>
    <w:div w:id="1415006016">
      <w:bodyDiv w:val="1"/>
      <w:marLeft w:val="0"/>
      <w:marRight w:val="0"/>
      <w:marTop w:val="0"/>
      <w:marBottom w:val="0"/>
      <w:divBdr>
        <w:top w:val="none" w:sz="0" w:space="0" w:color="auto"/>
        <w:left w:val="none" w:sz="0" w:space="0" w:color="auto"/>
        <w:bottom w:val="none" w:sz="0" w:space="0" w:color="auto"/>
        <w:right w:val="none" w:sz="0" w:space="0" w:color="auto"/>
      </w:divBdr>
    </w:div>
    <w:div w:id="1500467141">
      <w:bodyDiv w:val="1"/>
      <w:marLeft w:val="0"/>
      <w:marRight w:val="0"/>
      <w:marTop w:val="0"/>
      <w:marBottom w:val="0"/>
      <w:divBdr>
        <w:top w:val="none" w:sz="0" w:space="0" w:color="auto"/>
        <w:left w:val="none" w:sz="0" w:space="0" w:color="auto"/>
        <w:bottom w:val="none" w:sz="0" w:space="0" w:color="auto"/>
        <w:right w:val="none" w:sz="0" w:space="0" w:color="auto"/>
      </w:divBdr>
    </w:div>
    <w:div w:id="1526095726">
      <w:bodyDiv w:val="1"/>
      <w:marLeft w:val="0"/>
      <w:marRight w:val="0"/>
      <w:marTop w:val="0"/>
      <w:marBottom w:val="0"/>
      <w:divBdr>
        <w:top w:val="none" w:sz="0" w:space="0" w:color="auto"/>
        <w:left w:val="none" w:sz="0" w:space="0" w:color="auto"/>
        <w:bottom w:val="none" w:sz="0" w:space="0" w:color="auto"/>
        <w:right w:val="none" w:sz="0" w:space="0" w:color="auto"/>
      </w:divBdr>
    </w:div>
    <w:div w:id="1596859667">
      <w:bodyDiv w:val="1"/>
      <w:marLeft w:val="0"/>
      <w:marRight w:val="0"/>
      <w:marTop w:val="0"/>
      <w:marBottom w:val="0"/>
      <w:divBdr>
        <w:top w:val="none" w:sz="0" w:space="0" w:color="auto"/>
        <w:left w:val="none" w:sz="0" w:space="0" w:color="auto"/>
        <w:bottom w:val="none" w:sz="0" w:space="0" w:color="auto"/>
        <w:right w:val="none" w:sz="0" w:space="0" w:color="auto"/>
      </w:divBdr>
    </w:div>
    <w:div w:id="1629622254">
      <w:bodyDiv w:val="1"/>
      <w:marLeft w:val="0"/>
      <w:marRight w:val="0"/>
      <w:marTop w:val="0"/>
      <w:marBottom w:val="0"/>
      <w:divBdr>
        <w:top w:val="none" w:sz="0" w:space="0" w:color="auto"/>
        <w:left w:val="none" w:sz="0" w:space="0" w:color="auto"/>
        <w:bottom w:val="none" w:sz="0" w:space="0" w:color="auto"/>
        <w:right w:val="none" w:sz="0" w:space="0" w:color="auto"/>
      </w:divBdr>
    </w:div>
    <w:div w:id="1675843130">
      <w:bodyDiv w:val="1"/>
      <w:marLeft w:val="0"/>
      <w:marRight w:val="0"/>
      <w:marTop w:val="0"/>
      <w:marBottom w:val="0"/>
      <w:divBdr>
        <w:top w:val="none" w:sz="0" w:space="0" w:color="auto"/>
        <w:left w:val="none" w:sz="0" w:space="0" w:color="auto"/>
        <w:bottom w:val="none" w:sz="0" w:space="0" w:color="auto"/>
        <w:right w:val="none" w:sz="0" w:space="0" w:color="auto"/>
      </w:divBdr>
    </w:div>
    <w:div w:id="1677612147">
      <w:bodyDiv w:val="1"/>
      <w:marLeft w:val="0"/>
      <w:marRight w:val="0"/>
      <w:marTop w:val="0"/>
      <w:marBottom w:val="0"/>
      <w:divBdr>
        <w:top w:val="none" w:sz="0" w:space="0" w:color="auto"/>
        <w:left w:val="none" w:sz="0" w:space="0" w:color="auto"/>
        <w:bottom w:val="none" w:sz="0" w:space="0" w:color="auto"/>
        <w:right w:val="none" w:sz="0" w:space="0" w:color="auto"/>
      </w:divBdr>
    </w:div>
    <w:div w:id="1779908596">
      <w:bodyDiv w:val="1"/>
      <w:marLeft w:val="0"/>
      <w:marRight w:val="0"/>
      <w:marTop w:val="0"/>
      <w:marBottom w:val="0"/>
      <w:divBdr>
        <w:top w:val="none" w:sz="0" w:space="0" w:color="auto"/>
        <w:left w:val="none" w:sz="0" w:space="0" w:color="auto"/>
        <w:bottom w:val="none" w:sz="0" w:space="0" w:color="auto"/>
        <w:right w:val="none" w:sz="0" w:space="0" w:color="auto"/>
      </w:divBdr>
    </w:div>
    <w:div w:id="1786776377">
      <w:bodyDiv w:val="1"/>
      <w:marLeft w:val="0"/>
      <w:marRight w:val="0"/>
      <w:marTop w:val="0"/>
      <w:marBottom w:val="0"/>
      <w:divBdr>
        <w:top w:val="none" w:sz="0" w:space="0" w:color="auto"/>
        <w:left w:val="none" w:sz="0" w:space="0" w:color="auto"/>
        <w:bottom w:val="none" w:sz="0" w:space="0" w:color="auto"/>
        <w:right w:val="none" w:sz="0" w:space="0" w:color="auto"/>
      </w:divBdr>
    </w:div>
    <w:div w:id="1827015832">
      <w:bodyDiv w:val="1"/>
      <w:marLeft w:val="0"/>
      <w:marRight w:val="0"/>
      <w:marTop w:val="0"/>
      <w:marBottom w:val="0"/>
      <w:divBdr>
        <w:top w:val="none" w:sz="0" w:space="0" w:color="auto"/>
        <w:left w:val="none" w:sz="0" w:space="0" w:color="auto"/>
        <w:bottom w:val="none" w:sz="0" w:space="0" w:color="auto"/>
        <w:right w:val="none" w:sz="0" w:space="0" w:color="auto"/>
      </w:divBdr>
    </w:div>
    <w:div w:id="1888879387">
      <w:bodyDiv w:val="1"/>
      <w:marLeft w:val="0"/>
      <w:marRight w:val="0"/>
      <w:marTop w:val="0"/>
      <w:marBottom w:val="0"/>
      <w:divBdr>
        <w:top w:val="none" w:sz="0" w:space="0" w:color="auto"/>
        <w:left w:val="none" w:sz="0" w:space="0" w:color="auto"/>
        <w:bottom w:val="none" w:sz="0" w:space="0" w:color="auto"/>
        <w:right w:val="none" w:sz="0" w:space="0" w:color="auto"/>
      </w:divBdr>
    </w:div>
    <w:div w:id="1926767615">
      <w:bodyDiv w:val="1"/>
      <w:marLeft w:val="0"/>
      <w:marRight w:val="0"/>
      <w:marTop w:val="0"/>
      <w:marBottom w:val="0"/>
      <w:divBdr>
        <w:top w:val="none" w:sz="0" w:space="0" w:color="auto"/>
        <w:left w:val="none" w:sz="0" w:space="0" w:color="auto"/>
        <w:bottom w:val="none" w:sz="0" w:space="0" w:color="auto"/>
        <w:right w:val="none" w:sz="0" w:space="0" w:color="auto"/>
      </w:divBdr>
    </w:div>
    <w:div w:id="1979802974">
      <w:bodyDiv w:val="1"/>
      <w:marLeft w:val="0"/>
      <w:marRight w:val="0"/>
      <w:marTop w:val="0"/>
      <w:marBottom w:val="0"/>
      <w:divBdr>
        <w:top w:val="none" w:sz="0" w:space="0" w:color="auto"/>
        <w:left w:val="none" w:sz="0" w:space="0" w:color="auto"/>
        <w:bottom w:val="none" w:sz="0" w:space="0" w:color="auto"/>
        <w:right w:val="none" w:sz="0" w:space="0" w:color="auto"/>
      </w:divBdr>
      <w:divsChild>
        <w:div w:id="1467040931">
          <w:marLeft w:val="0"/>
          <w:marRight w:val="0"/>
          <w:marTop w:val="0"/>
          <w:marBottom w:val="0"/>
          <w:divBdr>
            <w:top w:val="none" w:sz="0" w:space="0" w:color="auto"/>
            <w:left w:val="none" w:sz="0" w:space="0" w:color="auto"/>
            <w:bottom w:val="none" w:sz="0" w:space="0" w:color="auto"/>
            <w:right w:val="none" w:sz="0" w:space="0" w:color="auto"/>
          </w:divBdr>
          <w:divsChild>
            <w:div w:id="225654650">
              <w:marLeft w:val="0"/>
              <w:marRight w:val="0"/>
              <w:marTop w:val="0"/>
              <w:marBottom w:val="0"/>
              <w:divBdr>
                <w:top w:val="none" w:sz="0" w:space="0" w:color="auto"/>
                <w:left w:val="none" w:sz="0" w:space="0" w:color="auto"/>
                <w:bottom w:val="none" w:sz="0" w:space="0" w:color="auto"/>
                <w:right w:val="none" w:sz="0" w:space="0" w:color="auto"/>
              </w:divBdr>
            </w:div>
          </w:divsChild>
        </w:div>
        <w:div w:id="1821462190">
          <w:marLeft w:val="0"/>
          <w:marRight w:val="0"/>
          <w:marTop w:val="0"/>
          <w:marBottom w:val="0"/>
          <w:divBdr>
            <w:top w:val="none" w:sz="0" w:space="0" w:color="auto"/>
            <w:left w:val="none" w:sz="0" w:space="0" w:color="auto"/>
            <w:bottom w:val="none" w:sz="0" w:space="0" w:color="auto"/>
            <w:right w:val="none" w:sz="0" w:space="0" w:color="auto"/>
          </w:divBdr>
          <w:divsChild>
            <w:div w:id="13230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941">
      <w:bodyDiv w:val="1"/>
      <w:marLeft w:val="0"/>
      <w:marRight w:val="0"/>
      <w:marTop w:val="0"/>
      <w:marBottom w:val="0"/>
      <w:divBdr>
        <w:top w:val="none" w:sz="0" w:space="0" w:color="auto"/>
        <w:left w:val="none" w:sz="0" w:space="0" w:color="auto"/>
        <w:bottom w:val="none" w:sz="0" w:space="0" w:color="auto"/>
        <w:right w:val="none" w:sz="0" w:space="0" w:color="auto"/>
      </w:divBdr>
    </w:div>
    <w:div w:id="1987662206">
      <w:bodyDiv w:val="1"/>
      <w:marLeft w:val="0"/>
      <w:marRight w:val="0"/>
      <w:marTop w:val="0"/>
      <w:marBottom w:val="0"/>
      <w:divBdr>
        <w:top w:val="none" w:sz="0" w:space="0" w:color="auto"/>
        <w:left w:val="none" w:sz="0" w:space="0" w:color="auto"/>
        <w:bottom w:val="none" w:sz="0" w:space="0" w:color="auto"/>
        <w:right w:val="none" w:sz="0" w:space="0" w:color="auto"/>
      </w:divBdr>
    </w:div>
    <w:div w:id="2008895846">
      <w:bodyDiv w:val="1"/>
      <w:marLeft w:val="0"/>
      <w:marRight w:val="0"/>
      <w:marTop w:val="0"/>
      <w:marBottom w:val="0"/>
      <w:divBdr>
        <w:top w:val="none" w:sz="0" w:space="0" w:color="auto"/>
        <w:left w:val="none" w:sz="0" w:space="0" w:color="auto"/>
        <w:bottom w:val="none" w:sz="0" w:space="0" w:color="auto"/>
        <w:right w:val="none" w:sz="0" w:space="0" w:color="auto"/>
      </w:divBdr>
    </w:div>
    <w:div w:id="2036809321">
      <w:bodyDiv w:val="1"/>
      <w:marLeft w:val="0"/>
      <w:marRight w:val="0"/>
      <w:marTop w:val="0"/>
      <w:marBottom w:val="0"/>
      <w:divBdr>
        <w:top w:val="none" w:sz="0" w:space="0" w:color="auto"/>
        <w:left w:val="none" w:sz="0" w:space="0" w:color="auto"/>
        <w:bottom w:val="none" w:sz="0" w:space="0" w:color="auto"/>
        <w:right w:val="none" w:sz="0" w:space="0" w:color="auto"/>
      </w:divBdr>
    </w:div>
    <w:div w:id="2038121110">
      <w:bodyDiv w:val="1"/>
      <w:marLeft w:val="0"/>
      <w:marRight w:val="0"/>
      <w:marTop w:val="0"/>
      <w:marBottom w:val="0"/>
      <w:divBdr>
        <w:top w:val="none" w:sz="0" w:space="0" w:color="auto"/>
        <w:left w:val="none" w:sz="0" w:space="0" w:color="auto"/>
        <w:bottom w:val="none" w:sz="0" w:space="0" w:color="auto"/>
        <w:right w:val="none" w:sz="0" w:space="0" w:color="auto"/>
      </w:divBdr>
    </w:div>
    <w:div w:id="20918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ood-farming-fisheries/key-policies/common-agricultural-policy/rural-development/country_bg" TargetMode="External"/><Relationship Id="rId13" Type="http://schemas.openxmlformats.org/officeDocument/2006/relationships/hyperlink" Target="https://ec.europa.eu/info/strategy/priorities-2019-2024/european-green-deal/agriculture-and-green-deal_bg" TargetMode="External"/><Relationship Id="rId18" Type="http://schemas.openxmlformats.org/officeDocument/2006/relationships/hyperlink" Target="https://ec.europa.eu/environment/strategy/biodiversity-strategy-2030/eu-nature-restoration-targets_b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c.europa.eu/info/strategy/priorities-2019-2024/european-green-deal_bg" TargetMode="External"/><Relationship Id="rId7" Type="http://schemas.openxmlformats.org/officeDocument/2006/relationships/endnotes" Target="endnotes.xml"/><Relationship Id="rId12" Type="http://schemas.openxmlformats.org/officeDocument/2006/relationships/hyperlink" Target="https://ec.europa.eu/info/food-farming-fisheries/key-policies/common-agricultural-policy/market-measures/market-measures-explained_bg" TargetMode="External"/><Relationship Id="rId17" Type="http://schemas.openxmlformats.org/officeDocument/2006/relationships/hyperlink" Target="https://ec.europa.eu/food/horizontal-topics/farm-fork-strategy_b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food/horizontal-topics/farm-fork-strategy/food-loss-and-waste-prevention_bg" TargetMode="External"/><Relationship Id="rId20" Type="http://schemas.openxmlformats.org/officeDocument/2006/relationships/hyperlink" Target="https://nextgeneration.bg/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ood-farming-fisheries/key-policies/common-agricultural-policy/income-support/greening_b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c.europa.eu/food/horizontal-topics/farm-fork-strategy/sustainable-food-processing_bg" TargetMode="External"/><Relationship Id="rId23" Type="http://schemas.openxmlformats.org/officeDocument/2006/relationships/hyperlink" Target="https://ec.europa.eu/info/food-farming-fisheries/farming/organic-farming/organic-action-plan_en" TargetMode="External"/><Relationship Id="rId28" Type="http://schemas.microsoft.com/office/2020/10/relationships/intelligence" Target="intelligence2.xml"/><Relationship Id="rId10" Type="http://schemas.openxmlformats.org/officeDocument/2006/relationships/hyperlink" Target="https://ec.europa.eu/info/food-farming-fisheries/key-policies/common-agricultural-policy_bg" TargetMode="External"/><Relationship Id="rId19" Type="http://schemas.openxmlformats.org/officeDocument/2006/relationships/hyperlink" Target="https://ec.europa.eu/info/business-economy-euro/recovery-coronavirus/recovery-and-resilience-facility_en" TargetMode="External"/><Relationship Id="rId4" Type="http://schemas.openxmlformats.org/officeDocument/2006/relationships/settings" Target="settings.xml"/><Relationship Id="rId9" Type="http://schemas.openxmlformats.org/officeDocument/2006/relationships/hyperlink" Target="https://ec.europa.eu/info/food-farming-fisheries/key-policies/common-agricultural-policy/income-support/young-farmers_bg" TargetMode="External"/><Relationship Id="rId14" Type="http://schemas.openxmlformats.org/officeDocument/2006/relationships/hyperlink" Target="https://d.docs.live.net/749c8083a13c2294/Technical%20Training%20Projects/Young%20Farmer/IO3/working/Bulgaria/Sustainable%20food%20production" TargetMode="External"/><Relationship Id="rId22" Type="http://schemas.openxmlformats.org/officeDocument/2006/relationships/hyperlink" Target="https://ec.europa.eu/food/horizontal-topics/farm-fork-strategy_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DE34-6A74-4EA7-B962-1FDD352A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14</Pages>
  <Words>3610</Words>
  <Characters>19855</Characters>
  <Application>Microsoft Office Word</Application>
  <DocSecurity>0</DocSecurity>
  <Lines>165</Lines>
  <Paragraphs>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Лого на EKWALS</vt:lpstr>
      <vt:lpstr>EKWALS  logo</vt:lpstr>
    </vt:vector>
  </TitlesOfParts>
  <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Лого на EKWALS</dc:title>
  <dc:subject/>
  <dc:creator>Hp</dc:creator>
  <cp:keywords/>
  <dc:description/>
  <cp:lastModifiedBy>Monia Coppola</cp:lastModifiedBy>
  <cp:revision>14</cp:revision>
  <cp:lastPrinted>2012-05-07T08:59:00Z</cp:lastPrinted>
  <dcterms:created xsi:type="dcterms:W3CDTF">2021-12-15T13:29:00Z</dcterms:created>
  <dcterms:modified xsi:type="dcterms:W3CDTF">2022-06-02T10:31:00Z</dcterms:modified>
  <cp:category/>
</cp:coreProperties>
</file>