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</w:p>
    <w:p>
      <w:pPr>
        <w:spacing w:before="52"/>
        <w:ind w:left="2431" w:right="2389" w:firstLine="0"/>
        <w:jc w:val="center"/>
        <w:rPr>
          <w:b/>
          <w:sz w:val="24"/>
        </w:rPr>
      </w:pPr>
      <w:hyperlink r:id="rId7">
        <w:r>
          <w:rPr>
            <w:b/>
            <w:sz w:val="24"/>
          </w:rPr>
          <w:t>www.young-farmers.eu</w:t>
        </w:r>
      </w:hyperlink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Title"/>
      </w:pPr>
      <w:r>
        <w:rPr/>
        <w:t>Scheda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Formazione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1"/>
        <w:gridCol w:w="6483"/>
      </w:tblGrid>
      <w:tr>
        <w:trPr>
          <w:trHeight w:val="720" w:hRule="atLeast"/>
        </w:trPr>
        <w:tc>
          <w:tcPr>
            <w:tcW w:w="2171" w:type="dxa"/>
            <w:shd w:val="clear" w:color="auto" w:fill="00AF50"/>
          </w:tcPr>
          <w:p>
            <w:pPr>
              <w:pStyle w:val="TableParagraph"/>
              <w:spacing w:before="107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Titolo</w:t>
            </w:r>
          </w:p>
        </w:tc>
        <w:tc>
          <w:tcPr>
            <w:tcW w:w="6483" w:type="dxa"/>
          </w:tcPr>
          <w:p>
            <w:pPr>
              <w:pStyle w:val="TableParagraph"/>
              <w:spacing w:before="107"/>
              <w:ind w:left="104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comunicazione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digitale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agricoltura</w:t>
            </w:r>
          </w:p>
        </w:tc>
      </w:tr>
      <w:tr>
        <w:trPr>
          <w:trHeight w:val="805" w:hRule="atLeast"/>
        </w:trPr>
        <w:tc>
          <w:tcPr>
            <w:tcW w:w="2171" w:type="dxa"/>
            <w:shd w:val="clear" w:color="auto" w:fill="00AF50"/>
          </w:tcPr>
          <w:p>
            <w:pPr>
              <w:pStyle w:val="TableParagraph"/>
              <w:spacing w:line="273" w:lineRule="auto" w:before="30"/>
              <w:ind w:left="677" w:right="111" w:hanging="423"/>
              <w:rPr>
                <w:sz w:val="22"/>
              </w:rPr>
            </w:pPr>
            <w:r>
              <w:rPr>
                <w:color w:val="FFFFFF"/>
                <w:sz w:val="22"/>
              </w:rPr>
              <w:t>Parole chiave (meta</w:t>
            </w:r>
            <w:r>
              <w:rPr>
                <w:color w:val="FFFFFF"/>
                <w:spacing w:val="-47"/>
                <w:sz w:val="22"/>
              </w:rPr>
              <w:t> </w:t>
            </w:r>
            <w:r>
              <w:rPr>
                <w:color w:val="FFFFFF"/>
                <w:sz w:val="22"/>
              </w:rPr>
              <w:t>tag)</w:t>
            </w:r>
          </w:p>
        </w:tc>
        <w:tc>
          <w:tcPr>
            <w:tcW w:w="6483" w:type="dxa"/>
          </w:tcPr>
          <w:p>
            <w:pPr>
              <w:pStyle w:val="TableParagraph"/>
              <w:spacing w:before="150"/>
              <w:ind w:left="104"/>
              <w:rPr>
                <w:sz w:val="22"/>
              </w:rPr>
            </w:pPr>
            <w:r>
              <w:rPr>
                <w:sz w:val="22"/>
              </w:rPr>
              <w:t>Materie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branding,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agricolo,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locale</w:t>
            </w:r>
          </w:p>
        </w:tc>
      </w:tr>
      <w:tr>
        <w:trPr>
          <w:trHeight w:val="426" w:hRule="atLeast"/>
        </w:trPr>
        <w:tc>
          <w:tcPr>
            <w:tcW w:w="2171" w:type="dxa"/>
            <w:shd w:val="clear" w:color="auto" w:fill="00AF50"/>
          </w:tcPr>
          <w:p>
            <w:pPr>
              <w:pStyle w:val="TableParagraph"/>
              <w:spacing w:before="30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Fornita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da</w:t>
            </w:r>
          </w:p>
        </w:tc>
        <w:tc>
          <w:tcPr>
            <w:tcW w:w="6483" w:type="dxa"/>
          </w:tcPr>
          <w:p>
            <w:pPr>
              <w:pStyle w:val="TableParagraph"/>
              <w:spacing w:before="30"/>
              <w:ind w:left="104"/>
              <w:rPr>
                <w:sz w:val="22"/>
              </w:rPr>
            </w:pPr>
            <w:r>
              <w:rPr>
                <w:sz w:val="22"/>
              </w:rPr>
              <w:t>CIRCLE</w:t>
            </w:r>
          </w:p>
        </w:tc>
      </w:tr>
      <w:tr>
        <w:trPr>
          <w:trHeight w:val="470" w:hRule="atLeast"/>
        </w:trPr>
        <w:tc>
          <w:tcPr>
            <w:tcW w:w="2171" w:type="dxa"/>
            <w:shd w:val="clear" w:color="auto" w:fill="00AF50"/>
          </w:tcPr>
          <w:p>
            <w:pPr>
              <w:pStyle w:val="TableParagraph"/>
              <w:spacing w:before="30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Lingua</w:t>
            </w:r>
          </w:p>
        </w:tc>
        <w:tc>
          <w:tcPr>
            <w:tcW w:w="6483" w:type="dxa"/>
          </w:tcPr>
          <w:p>
            <w:pPr>
              <w:pStyle w:val="TableParagraph"/>
              <w:spacing w:before="30"/>
              <w:ind w:left="104"/>
              <w:rPr>
                <w:sz w:val="22"/>
              </w:rPr>
            </w:pPr>
            <w:r>
              <w:rPr>
                <w:sz w:val="22"/>
              </w:rPr>
              <w:t>IT</w:t>
            </w:r>
          </w:p>
        </w:tc>
      </w:tr>
      <w:tr>
        <w:trPr>
          <w:trHeight w:val="565" w:hRule="atLeast"/>
        </w:trPr>
        <w:tc>
          <w:tcPr>
            <w:tcW w:w="8654" w:type="dxa"/>
            <w:gridSpan w:val="2"/>
            <w:shd w:val="clear" w:color="auto" w:fill="00AF50"/>
          </w:tcPr>
          <w:p>
            <w:pPr>
              <w:pStyle w:val="TableParagraph"/>
              <w:spacing w:before="30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Obiettivi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/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traguardi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/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risultati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dell’apprendimento</w:t>
            </w:r>
          </w:p>
        </w:tc>
      </w:tr>
      <w:tr>
        <w:trPr>
          <w:trHeight w:val="2505" w:hRule="atLeast"/>
        </w:trPr>
        <w:tc>
          <w:tcPr>
            <w:tcW w:w="8654" w:type="dxa"/>
            <w:gridSpan w:val="2"/>
          </w:tcPr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scopo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 questo modulo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è sostenere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obiettivi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di: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40" w:lineRule="auto" w:before="0" w:after="0"/>
              <w:ind w:left="830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Ottenere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comprensione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profonda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settori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agricolo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marketing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40" w:lineRule="auto" w:before="1" w:after="0"/>
              <w:ind w:left="830" w:right="113" w:hanging="360"/>
              <w:jc w:val="left"/>
              <w:rPr>
                <w:sz w:val="22"/>
              </w:rPr>
            </w:pPr>
            <w:r>
              <w:rPr>
                <w:sz w:val="22"/>
              </w:rPr>
              <w:t>Familiarizzare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nuove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competenze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relative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agricolo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migliorare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visibilità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competitività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azienda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40" w:lineRule="auto" w:before="0" w:after="0"/>
              <w:ind w:left="816" w:right="0" w:hanging="347"/>
              <w:jc w:val="left"/>
              <w:rPr>
                <w:sz w:val="22"/>
              </w:rPr>
            </w:pPr>
            <w:r>
              <w:rPr>
                <w:sz w:val="22"/>
              </w:rPr>
              <w:t>Acquisire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conoscenze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competenze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pratiche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marketing</w:t>
            </w:r>
          </w:p>
        </w:tc>
      </w:tr>
      <w:tr>
        <w:trPr>
          <w:trHeight w:val="561" w:hRule="atLeast"/>
        </w:trPr>
        <w:tc>
          <w:tcPr>
            <w:tcW w:w="8654" w:type="dxa"/>
            <w:gridSpan w:val="2"/>
            <w:shd w:val="clear" w:color="auto" w:fill="00AF50"/>
          </w:tcPr>
          <w:p>
            <w:pPr>
              <w:pStyle w:val="TableParagraph"/>
              <w:spacing w:before="31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Descrizione</w:t>
            </w:r>
          </w:p>
        </w:tc>
      </w:tr>
      <w:tr>
        <w:trPr>
          <w:trHeight w:val="1679" w:hRule="atLeast"/>
        </w:trPr>
        <w:tc>
          <w:tcPr>
            <w:tcW w:w="8654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40" w:lineRule="auto" w:before="3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Comprendere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l'importanza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settore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agricolo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alimentare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Capire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significato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concetto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Capire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perché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necessario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implementare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concetto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tutti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sistemi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agricolo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Comprendere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marketing</w:t>
            </w:r>
          </w:p>
        </w:tc>
      </w:tr>
      <w:tr>
        <w:trPr>
          <w:trHeight w:val="566" w:hRule="atLeast"/>
        </w:trPr>
        <w:tc>
          <w:tcPr>
            <w:tcW w:w="8654" w:type="dxa"/>
            <w:gridSpan w:val="2"/>
            <w:shd w:val="clear" w:color="auto" w:fill="00AF50"/>
          </w:tcPr>
          <w:p>
            <w:pPr>
              <w:pStyle w:val="TableParagraph"/>
              <w:spacing w:before="30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Contenuti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organizzati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su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3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livelli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42" w:footer="1300" w:top="3180" w:bottom="1480" w:left="1480" w:right="1520"/>
          <w:pgNumType w:start="1"/>
        </w:sectPr>
      </w:pPr>
    </w:p>
    <w:p>
      <w:pPr>
        <w:spacing w:line="240" w:lineRule="auto" w:before="2"/>
        <w:rPr>
          <w:sz w:val="16"/>
        </w:rPr>
      </w:pPr>
    </w:p>
    <w:p>
      <w:pPr>
        <w:spacing w:before="52"/>
        <w:ind w:left="2431" w:right="2389" w:firstLine="0"/>
        <w:jc w:val="center"/>
        <w:rPr>
          <w:b/>
          <w:sz w:val="24"/>
        </w:rPr>
      </w:pPr>
      <w:hyperlink r:id="rId7">
        <w:r>
          <w:rPr>
            <w:b/>
            <w:sz w:val="24"/>
          </w:rPr>
          <w:t>www.young-farmers.eu</w:t>
        </w:r>
      </w:hyperlink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3"/>
      </w:tblGrid>
      <w:tr>
        <w:trPr>
          <w:trHeight w:val="11177" w:hRule="atLeast"/>
        </w:trPr>
        <w:tc>
          <w:tcPr>
            <w:tcW w:w="865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27" w:val="left" w:leader="none"/>
              </w:tabs>
              <w:spacing w:line="240" w:lineRule="auto" w:before="25" w:after="0"/>
              <w:ind w:left="326" w:right="0" w:hanging="217"/>
              <w:jc w:val="left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Agricoltura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78" w:val="left" w:leader="none"/>
              </w:tabs>
              <w:spacing w:line="240" w:lineRule="auto" w:before="0" w:after="0"/>
              <w:ind w:left="677" w:right="0" w:hanging="42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Introduzione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110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Marketing,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riferiamo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all'insieme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attività,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iniziative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attuate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dall'azienda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coinvolgere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mercato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clienti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rafforzare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l'attrattiva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dell'offerta.</w:t>
            </w: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un'attività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molto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analitica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combina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pensiero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creativo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critico.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38" w:val="left" w:leader="none"/>
              </w:tabs>
              <w:spacing w:line="240" w:lineRule="auto" w:before="1" w:after="0"/>
              <w:ind w:left="437" w:right="0" w:hanging="3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Partiamo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Business plan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left="110" w:right="105"/>
              <w:jc w:val="both"/>
              <w:rPr>
                <w:sz w:val="22"/>
              </w:rPr>
            </w:pPr>
            <w:r>
              <w:rPr>
                <w:sz w:val="22"/>
              </w:rPr>
              <w:t>Come qualsiasi altra azienda, anche le aziende agricole possono sfruttare le tante risorse che il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web offre per farsi conoscere. E per acquisire nuovi clienti. Anzi: in genere l'attività agricola 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storytelling,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racconto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suggestive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percepire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(potenziale)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 valore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 ciò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vende.</w:t>
            </w: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273" w:lineRule="auto"/>
              <w:ind w:left="110" w:right="104"/>
              <w:jc w:val="both"/>
              <w:rPr>
                <w:sz w:val="22"/>
              </w:rPr>
            </w:pPr>
            <w:r>
              <w:rPr>
                <w:sz w:val="22"/>
              </w:rPr>
              <w:t>Ma come si redige il piano di marketing di un'azienda agricola? Sicuramente partendo da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potrebbe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 punti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chiave: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Sottotitolo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plan;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Summary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(Sintesi);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Descrizione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dell'azienda;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L'opportunità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business;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Analisi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concorrenza;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Mercato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destinazione;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Piano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 marketing;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Riepilogo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finanziario;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Team;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Requisiti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finanziamento.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38" w:val="left" w:leader="none"/>
              </w:tabs>
              <w:spacing w:line="240" w:lineRule="auto" w:before="0" w:after="0"/>
              <w:ind w:left="437" w:right="0" w:hanging="3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Analisi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SWOT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398" w:lineRule="auto" w:before="1"/>
              <w:ind w:left="830" w:right="1052"/>
              <w:rPr>
                <w:sz w:val="22"/>
              </w:rPr>
            </w:pPr>
            <w:r>
              <w:rPr>
                <w:sz w:val="22"/>
              </w:rPr>
              <w:t>Strengths (Punti di forza): Cosa ci permette di raggiungere i nostri obiettivi?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Weaknesses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(Debolezze):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disturba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nostra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efficienza?</w:t>
            </w:r>
          </w:p>
          <w:p>
            <w:pPr>
              <w:pStyle w:val="TableParagraph"/>
              <w:spacing w:line="403" w:lineRule="auto" w:before="6"/>
              <w:ind w:left="830" w:right="1200"/>
              <w:rPr>
                <w:sz w:val="22"/>
              </w:rPr>
            </w:pPr>
            <w:r>
              <w:rPr>
                <w:sz w:val="22"/>
              </w:rPr>
              <w:t>Opportunities (Opportunità): Cosa ci aiuta a raggiungere i nostri obiettivi?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Threats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(Minacce):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potrebbe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destabilizzare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nostra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performance?</w:t>
            </w:r>
          </w:p>
        </w:tc>
      </w:tr>
    </w:tbl>
    <w:p>
      <w:pPr>
        <w:spacing w:after="0" w:line="403" w:lineRule="auto"/>
        <w:rPr>
          <w:sz w:val="22"/>
        </w:rPr>
        <w:sectPr>
          <w:pgSz w:w="11910" w:h="16840"/>
          <w:pgMar w:header="542" w:footer="1300" w:top="3180" w:bottom="1500" w:left="1480" w:right="1520"/>
        </w:sectPr>
      </w:pPr>
    </w:p>
    <w:p>
      <w:pPr>
        <w:spacing w:line="240" w:lineRule="auto" w:before="2"/>
        <w:rPr>
          <w:b/>
          <w:sz w:val="16"/>
        </w:rPr>
      </w:pPr>
    </w:p>
    <w:p>
      <w:pPr>
        <w:spacing w:before="52"/>
        <w:ind w:left="2431" w:right="2389" w:firstLine="0"/>
        <w:jc w:val="center"/>
        <w:rPr>
          <w:b/>
          <w:sz w:val="24"/>
        </w:rPr>
      </w:pPr>
      <w:hyperlink r:id="rId7">
        <w:r>
          <w:rPr>
            <w:b/>
            <w:sz w:val="24"/>
          </w:rPr>
          <w:t>www.young-farmers.eu</w:t>
        </w:r>
      </w:hyperlink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3"/>
      </w:tblGrid>
      <w:tr>
        <w:trPr>
          <w:trHeight w:val="11460" w:hRule="atLeast"/>
        </w:trPr>
        <w:tc>
          <w:tcPr>
            <w:tcW w:w="8653" w:type="dxa"/>
          </w:tcPr>
          <w:p>
            <w:pPr>
              <w:pStyle w:val="TableParagraph"/>
              <w:spacing w:before="4"/>
              <w:rPr>
                <w:b/>
                <w:sz w:val="6"/>
              </w:rPr>
            </w:pPr>
          </w:p>
          <w:p>
            <w:pPr>
              <w:pStyle w:val="TableParagraph"/>
              <w:ind w:left="13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53606" cy="125749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606" cy="125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Esempi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elementi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SWOT: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Strengths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(Punti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forza):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reputazione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identità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virtuale,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modelli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robusti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interna...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110"/>
              <w:rPr>
                <w:sz w:val="22"/>
              </w:rPr>
            </w:pPr>
            <w:r>
              <w:rPr>
                <w:sz w:val="22"/>
              </w:rPr>
              <w:t>Weaknesses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(Debolezze):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dipendenti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qualificati,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scarsa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sforzi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visibilità...</w:t>
            </w: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Opportunities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(Opportunità):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mercato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forte crescita,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nuova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tecnologia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disponibile...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73" w:lineRule="auto"/>
              <w:ind w:left="110"/>
              <w:rPr>
                <w:sz w:val="22"/>
              </w:rPr>
            </w:pPr>
            <w:r>
              <w:rPr>
                <w:sz w:val="22"/>
              </w:rPr>
              <w:t>Threats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(Minacce):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nuovi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operatori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competenze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solide,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cambiamenti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preferenze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clienti,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barriere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nuovi mercati...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38" w:val="left" w:leader="none"/>
              </w:tabs>
              <w:spacing w:line="240" w:lineRule="auto" w:before="0" w:after="0"/>
              <w:ind w:left="437" w:right="0" w:hanging="3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Marketing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Digitale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Locale</w:t>
            </w: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10" w:right="102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hai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e-commerce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vendi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solo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prodotti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tua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fattoria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loco,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locale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essenziale.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farlo?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Oltre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tradizionale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(pubblicità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sui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giornali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locali,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volantini,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organizzazione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eventi,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cartelloni),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il web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sfruttato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principalmente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modi: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816" w:val="left" w:leader="none"/>
                <w:tab w:pos="817" w:val="left" w:leader="none"/>
              </w:tabs>
              <w:spacing w:line="244" w:lineRule="auto" w:before="1" w:after="0"/>
              <w:ind w:left="830" w:right="99" w:hanging="360"/>
              <w:jc w:val="left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annunci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sponsorizzati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Facebook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(selezionando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raggio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chilometrico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specifico);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816" w:val="left" w:leader="none"/>
                <w:tab w:pos="817" w:val="left" w:leader="none"/>
              </w:tabs>
              <w:spacing w:line="278" w:lineRule="exact" w:before="0" w:after="0"/>
              <w:ind w:left="816" w:right="0" w:hanging="347"/>
              <w:jc w:val="left"/>
              <w:rPr>
                <w:sz w:val="22"/>
              </w:rPr>
            </w:pPr>
            <w:r>
              <w:rPr>
                <w:sz w:val="22"/>
              </w:rPr>
              <w:t>lavorando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SEO.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"/>
              <w:ind w:left="110" w:right="104"/>
              <w:jc w:val="both"/>
              <w:rPr>
                <w:sz w:val="22"/>
              </w:rPr>
            </w:pPr>
            <w:r>
              <w:rPr>
                <w:sz w:val="22"/>
              </w:rPr>
              <w:t>Quando organizzi un evento o quando vuoi promuovere i prodotti tipici che produci, sfrutta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tutta la potenza e tutta la visibilità che Facebook ti offre. Ma, ancora prima, scrivi i contenuti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tenendo conto di parole chiave specifiche e geo localizzandole (ad esempio, mele polacche,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formaggio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fresco,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agriturismo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ristorante).</w:t>
            </w: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273" w:lineRule="auto"/>
              <w:ind w:left="110" w:right="103"/>
              <w:jc w:val="both"/>
              <w:rPr>
                <w:sz w:val="22"/>
              </w:rPr>
            </w:pPr>
            <w:r>
              <w:rPr>
                <w:sz w:val="22"/>
              </w:rPr>
              <w:t>Oltre a questo, bisogna sempre considerare che l'utente, quando cerca qualcosa, si affida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Google: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voglia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trovare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agriturismo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ristorante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organizzare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suo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pranzo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</w:tr>
    </w:tbl>
    <w:p>
      <w:pPr>
        <w:spacing w:after="0" w:line="273" w:lineRule="auto"/>
        <w:jc w:val="both"/>
        <w:rPr>
          <w:sz w:val="22"/>
        </w:rPr>
        <w:sectPr>
          <w:pgSz w:w="11910" w:h="16840"/>
          <w:pgMar w:header="542" w:footer="1300" w:top="3180" w:bottom="1500" w:left="1480" w:right="1520"/>
        </w:sectPr>
      </w:pPr>
    </w:p>
    <w:p>
      <w:pPr>
        <w:spacing w:line="240" w:lineRule="auto" w:before="2"/>
        <w:rPr>
          <w:b/>
          <w:sz w:val="16"/>
        </w:rPr>
      </w:pPr>
    </w:p>
    <w:p>
      <w:pPr>
        <w:spacing w:before="52"/>
        <w:ind w:left="2431" w:right="2389" w:firstLine="0"/>
        <w:jc w:val="center"/>
        <w:rPr>
          <w:b/>
          <w:sz w:val="24"/>
        </w:rPr>
      </w:pPr>
      <w:hyperlink r:id="rId7">
        <w:r>
          <w:rPr>
            <w:b/>
            <w:sz w:val="24"/>
          </w:rPr>
          <w:t>www.young-farmers.eu</w:t>
        </w:r>
      </w:hyperlink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3"/>
      </w:tblGrid>
      <w:tr>
        <w:trPr>
          <w:trHeight w:val="11153" w:hRule="atLeast"/>
        </w:trPr>
        <w:tc>
          <w:tcPr>
            <w:tcW w:w="8653" w:type="dxa"/>
          </w:tcPr>
          <w:p>
            <w:pPr>
              <w:pStyle w:val="TableParagraph"/>
              <w:spacing w:line="276" w:lineRule="auto" w:before="25"/>
              <w:ind w:left="110" w:right="104"/>
              <w:jc w:val="both"/>
              <w:rPr>
                <w:sz w:val="22"/>
              </w:rPr>
            </w:pPr>
            <w:r>
              <w:rPr>
                <w:sz w:val="22"/>
              </w:rPr>
              <w:t>nozze,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fattoria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figlio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latte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vitelli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pony,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semplicemente un posto dove comprare yogurt e formaggi freschi, è il motore di ricerca 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eccellenza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cui 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rivolgerà.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Ecco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perché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farsi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trovare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essenziale.</w:t>
            </w: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Marketing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materie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prime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98" w:val="left" w:leader="none"/>
              </w:tabs>
              <w:spacing w:line="240" w:lineRule="auto" w:before="0" w:after="0"/>
              <w:ind w:left="797" w:right="0" w:hanging="328"/>
              <w:jc w:val="left"/>
              <w:rPr>
                <w:sz w:val="22"/>
              </w:rPr>
            </w:pPr>
            <w:r>
              <w:rPr>
                <w:sz w:val="22"/>
              </w:rPr>
              <w:t>Branding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prime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left="110" w:right="104"/>
              <w:jc w:val="both"/>
              <w:rPr>
                <w:sz w:val="22"/>
              </w:rPr>
            </w:pPr>
            <w:r>
              <w:rPr>
                <w:sz w:val="22"/>
              </w:rPr>
              <w:t>Esempi di parole chiave allettanti sono rappresentati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da: cereali, chicchi di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caffè, zucchero,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olio di palma, uova, latte, frutta, verdura, carne di manzo, cotone e gomma, ecc... ciò che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chiamiamo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prime.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110" w:right="99"/>
              <w:jc w:val="both"/>
              <w:rPr>
                <w:sz w:val="22"/>
              </w:rPr>
            </w:pPr>
            <w:r>
              <w:rPr>
                <w:sz w:val="22"/>
              </w:rPr>
              <w:t>Il principale fattore discriminante tra le materie prime è il prezzo, dato che è relativamente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difficile trovare uno qualsiasi dei suddetti beni associati a marche commerciali conosciute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affermate.</w:t>
            </w: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73" w:lineRule="auto"/>
              <w:ind w:left="110" w:right="108"/>
              <w:jc w:val="both"/>
              <w:rPr>
                <w:sz w:val="22"/>
              </w:rPr>
            </w:pPr>
            <w:r>
              <w:rPr>
                <w:sz w:val="22"/>
              </w:rPr>
              <w:t>...quindi come si fa a "marchiare" le materie prime in modo che i clienti e quelli potenziali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possano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orientare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comportamento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d'acquisto?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(cioè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trasformandole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marca).</w:t>
            </w: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Vantaggi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marchio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venditore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cliente: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30729" cy="2561463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729" cy="2561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(Dibb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(1997),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(1990), Murphy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(1990),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Court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(1997))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misura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marche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generano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valori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dipende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interconnettono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tre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542" w:footer="1300" w:top="3180" w:bottom="1500" w:left="1480" w:right="1520"/>
        </w:sectPr>
      </w:pPr>
    </w:p>
    <w:p>
      <w:pPr>
        <w:spacing w:line="240" w:lineRule="auto" w:before="2"/>
        <w:rPr>
          <w:b/>
          <w:sz w:val="16"/>
        </w:rPr>
      </w:pPr>
    </w:p>
    <w:p>
      <w:pPr>
        <w:spacing w:before="52"/>
        <w:ind w:left="2431" w:right="2389" w:firstLine="0"/>
        <w:jc w:val="center"/>
        <w:rPr>
          <w:b/>
          <w:sz w:val="24"/>
        </w:rPr>
      </w:pPr>
      <w:hyperlink r:id="rId7">
        <w:r>
          <w:rPr>
            <w:b/>
            <w:sz w:val="24"/>
          </w:rPr>
          <w:t>www.young-farmers.eu</w:t>
        </w:r>
      </w:hyperlink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3"/>
      </w:tblGrid>
      <w:tr>
        <w:trPr>
          <w:trHeight w:val="5905" w:hRule="atLeast"/>
        </w:trPr>
        <w:tc>
          <w:tcPr>
            <w:tcW w:w="8653" w:type="dxa"/>
          </w:tcPr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dimensioni: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0" w:lineRule="auto" w:before="0" w:after="0"/>
              <w:ind w:left="830" w:right="107" w:hanging="360"/>
              <w:jc w:val="left"/>
              <w:rPr>
                <w:sz w:val="22"/>
              </w:rPr>
            </w:pPr>
            <w:r>
              <w:rPr>
                <w:sz w:val="22"/>
              </w:rPr>
              <w:t>Significatività: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cosa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rappresenta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questo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marchio,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quali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sono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valori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rappresenta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cui 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batte, perché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dovrebbe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interessarsi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esso...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78" w:lineRule="exact" w:before="0" w:after="0"/>
              <w:ind w:left="816" w:right="0" w:hanging="347"/>
              <w:jc w:val="left"/>
              <w:rPr>
                <w:sz w:val="22"/>
              </w:rPr>
            </w:pPr>
            <w:r>
              <w:rPr>
                <w:sz w:val="22"/>
              </w:rPr>
              <w:t>Unicità: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riesce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distinguersi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diversificarsi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concorrenti...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4" w:lineRule="auto" w:before="0" w:after="0"/>
              <w:ind w:left="830" w:right="110" w:hanging="360"/>
              <w:jc w:val="left"/>
              <w:rPr>
                <w:sz w:val="22"/>
              </w:rPr>
            </w:pPr>
            <w:r>
              <w:rPr>
                <w:sz w:val="22"/>
              </w:rPr>
              <w:t>Affidabilità: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perché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gente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dovrebbe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fidarsi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questo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marchio,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riesce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rassicurare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 clienti sulla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qualità...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semplici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riaccendere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competitività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mercato: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4" w:lineRule="auto" w:before="0" w:after="0"/>
              <w:ind w:left="830" w:right="98" w:hanging="360"/>
              <w:jc w:val="left"/>
              <w:rPr>
                <w:sz w:val="22"/>
              </w:rPr>
            </w:pPr>
            <w:r>
              <w:rPr>
                <w:sz w:val="22"/>
              </w:rPr>
              <w:t>Studia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tua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struttura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ricavi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costi,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puoi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efficiente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senza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penalizzare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qualità?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72" w:lineRule="exact" w:before="0" w:after="0"/>
              <w:ind w:left="816" w:right="0" w:hanging="347"/>
              <w:jc w:val="left"/>
              <w:rPr>
                <w:sz w:val="22"/>
              </w:rPr>
            </w:pPr>
            <w:r>
              <w:rPr>
                <w:sz w:val="22"/>
              </w:rPr>
              <w:t>Sfrutta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opportunità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stagionalità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prezzo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merce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4" w:lineRule="auto" w:before="0" w:after="0"/>
              <w:ind w:left="830" w:right="115" w:hanging="360"/>
              <w:jc w:val="left"/>
              <w:rPr>
                <w:sz w:val="22"/>
              </w:rPr>
            </w:pPr>
            <w:r>
              <w:rPr>
                <w:sz w:val="22"/>
              </w:rPr>
              <w:t>Confronta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vostra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offerta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mosse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concorrenti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mercato: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pianifica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conseguenza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 comunicazione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visibilità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10" w:right="100"/>
              <w:jc w:val="both"/>
              <w:rPr>
                <w:sz w:val="22"/>
              </w:rPr>
            </w:pPr>
            <w:r>
              <w:rPr>
                <w:sz w:val="22"/>
              </w:rPr>
              <w:t>Un buon piano di marketing delle materie prime è semplice ma richiede lavoro, rendendo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importante per i produttori monitorare gli obiettivi e, se necessario, rivederli. Il piano può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coinvolgere altre persone, quindi è importante sviluppare relazioni e impostare i conti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anticipo.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Condividi il piano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aiuteranno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eseguirlo.</w:t>
            </w:r>
          </w:p>
        </w:tc>
      </w:tr>
      <w:tr>
        <w:trPr>
          <w:trHeight w:val="561" w:hRule="atLeast"/>
        </w:trPr>
        <w:tc>
          <w:tcPr>
            <w:tcW w:w="8653" w:type="dxa"/>
            <w:shd w:val="clear" w:color="auto" w:fill="00AF50"/>
          </w:tcPr>
          <w:p>
            <w:pPr>
              <w:pStyle w:val="TableParagraph"/>
              <w:spacing w:before="30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Elenco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dei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contenuti</w:t>
            </w:r>
          </w:p>
        </w:tc>
      </w:tr>
      <w:tr>
        <w:trPr>
          <w:trHeight w:val="4110" w:hRule="atLeast"/>
        </w:trPr>
        <w:tc>
          <w:tcPr>
            <w:tcW w:w="865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</w:tabs>
              <w:spacing w:line="240" w:lineRule="auto" w:before="28" w:after="0"/>
              <w:ind w:left="830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Il marketing agricolo è un processo che inizia con la decisione di produrre un prodotto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agricolo vendibile, coinvolge tutti gli aspetti della struttura o del sistema di mercato,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sia finanziari che istituzionali, basati su considerazioni tecniche ed economiche,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include operazioni di pre- e post-raccolta, assemblaggio, classificazione, stoccaggio,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trasporto e distribuzione. Il marketing agricolo gioca un ruolo importante non solo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nello stimolare la produzione e il consumo, ma anche nell'accelerare il ritmo dello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sviluppo economico. È il più importante moltiplicatore dello sviluppo agricolo. 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passaggio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dall'agricoltura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tradizionale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moderna,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emerge come la più grande sfida a causa delle eccedenze di produzione generate dal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passaggio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</w:tabs>
              <w:spacing w:line="240" w:lineRule="auto" w:before="1" w:after="0"/>
              <w:ind w:left="830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La tua sfida come Digital Leader sarebbe quella di evitare di competere sul prezzo 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distinguerti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specialmente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distinzione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prodotto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differenziarti dalle alternative in modo che i consumatori scelgano il tuo marchio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agli altri.</w:t>
            </w:r>
          </w:p>
        </w:tc>
      </w:tr>
      <w:tr>
        <w:trPr>
          <w:trHeight w:val="565" w:hRule="atLeast"/>
        </w:trPr>
        <w:tc>
          <w:tcPr>
            <w:tcW w:w="8653" w:type="dxa"/>
            <w:shd w:val="clear" w:color="auto" w:fill="00AF50"/>
          </w:tcPr>
          <w:p>
            <w:pPr>
              <w:pStyle w:val="TableParagraph"/>
              <w:spacing w:before="30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5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voci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di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glossario</w:t>
            </w:r>
          </w:p>
        </w:tc>
      </w:tr>
      <w:tr>
        <w:trPr>
          <w:trHeight w:val="325" w:hRule="atLeast"/>
        </w:trPr>
        <w:tc>
          <w:tcPr>
            <w:tcW w:w="8653" w:type="dxa"/>
          </w:tcPr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Leader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Digitale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capisce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tecnologie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possono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valorizzare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più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542" w:footer="1300" w:top="3180" w:bottom="1560" w:left="1480" w:right="1520"/>
        </w:sectPr>
      </w:pPr>
    </w:p>
    <w:p>
      <w:pPr>
        <w:spacing w:line="240" w:lineRule="auto" w:before="2"/>
        <w:rPr>
          <w:b/>
          <w:sz w:val="16"/>
        </w:rPr>
      </w:pPr>
    </w:p>
    <w:p>
      <w:pPr>
        <w:spacing w:before="52"/>
        <w:ind w:left="2431" w:right="2389" w:firstLine="0"/>
        <w:jc w:val="center"/>
        <w:rPr>
          <w:b/>
          <w:sz w:val="24"/>
        </w:rPr>
      </w:pPr>
      <w:hyperlink r:id="rId7">
        <w:r>
          <w:rPr>
            <w:b/>
            <w:sz w:val="24"/>
          </w:rPr>
          <w:t>www.young-farmers.eu</w:t>
        </w:r>
      </w:hyperlink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3"/>
      </w:tblGrid>
      <w:tr>
        <w:trPr>
          <w:trHeight w:val="5556" w:hRule="atLeast"/>
        </w:trPr>
        <w:tc>
          <w:tcPr>
            <w:tcW w:w="8653" w:type="dxa"/>
            <w:tcBorders>
              <w:bottom w:val="single" w:sz="18" w:space="0" w:color="00AF50"/>
            </w:tcBorders>
          </w:tcPr>
          <w:p>
            <w:pPr>
              <w:pStyle w:val="TableParagraph"/>
              <w:spacing w:before="25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efficace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qualità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 capitale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umano.</w:t>
            </w: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0" w:right="109"/>
              <w:jc w:val="both"/>
              <w:rPr>
                <w:sz w:val="22"/>
              </w:rPr>
            </w:pPr>
            <w:hyperlink r:id="rId10">
              <w:r>
                <w:rPr>
                  <w:b/>
                  <w:color w:val="0000FF"/>
                  <w:sz w:val="22"/>
                  <w:u w:val="single" w:color="0000FF"/>
                </w:rPr>
                <w:t>Materia Prima</w:t>
              </w:r>
            </w:hyperlink>
            <w:r>
              <w:rPr>
                <w:sz w:val="22"/>
              </w:rPr>
              <w:t>: È un bene di base usato nel commercio che è intercambiabile con altri beni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dello stesso tipo. Le materie prime sono più spesso usate come input nella produzione di altri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servizi.</w:t>
            </w: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2"/>
              </w:rPr>
            </w:pPr>
            <w:hyperlink r:id="rId11">
              <w:r>
                <w:rPr>
                  <w:b/>
                  <w:color w:val="0000FF"/>
                  <w:sz w:val="22"/>
                  <w:u w:val="single" w:color="0000FF"/>
                </w:rPr>
                <w:t>Branding</w:t>
              </w:r>
            </w:hyperlink>
            <w:r>
              <w:rPr>
                <w:sz w:val="22"/>
              </w:rPr>
              <w:t>: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processo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significato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specifica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organizzazione,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azienda,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prodotti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 servizi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creando e plasmando un marchio nella mente 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consumatori.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È una strategia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progettata dalle aziende per aiutare le persone a identificare e sperimentare rapidamente 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loro marchio, e dare loro una ragione 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scegliere i loro prodotti rispetto a quelli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concorrenza,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chiarendo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questo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particolare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marchio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è.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0" w:right="102"/>
              <w:jc w:val="both"/>
              <w:rPr>
                <w:sz w:val="22"/>
              </w:rPr>
            </w:pPr>
            <w:hyperlink r:id="rId12">
              <w:r>
                <w:rPr>
                  <w:b/>
                  <w:color w:val="0000FF"/>
                  <w:sz w:val="22"/>
                  <w:u w:val="single" w:color="0000FF"/>
                </w:rPr>
                <w:t>SEO</w:t>
              </w:r>
            </w:hyperlink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Optimization,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insieme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pratiche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progettate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migliorare l'aspetto e il posizionamento delle pagine web nei risultati della ricerca generica.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Poiché la ricerca generica è il modo più importante per le persone di scoprire e accedere 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contenuti online, una buona strategia SEO è essenziale per migliorare la qualità e la quantità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traffico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 tuo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web.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 w:right="105"/>
              <w:jc w:val="both"/>
              <w:rPr>
                <w:sz w:val="22"/>
              </w:rPr>
            </w:pPr>
            <w:hyperlink r:id="rId13">
              <w:r>
                <w:rPr>
                  <w:b/>
                  <w:color w:val="0000FF"/>
                  <w:sz w:val="22"/>
                  <w:u w:val="single" w:color="0000FF"/>
                </w:rPr>
                <w:t>Stagionalità</w:t>
              </w:r>
            </w:hyperlink>
            <w:r>
              <w:rPr>
                <w:sz w:val="22"/>
              </w:rPr>
              <w:t>: È la caratteristica di una serie temporale in cui i dati sperimentano cambiamenti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regolari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prevedibili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ripetono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ogni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solare.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Qualsiasi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fluttuazione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prevedibile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ricorre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ripete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nell'arco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 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stagionale.</w:t>
            </w:r>
          </w:p>
        </w:tc>
      </w:tr>
      <w:tr>
        <w:trPr>
          <w:trHeight w:val="497" w:hRule="atLeast"/>
        </w:trPr>
        <w:tc>
          <w:tcPr>
            <w:tcW w:w="8653" w:type="dxa"/>
            <w:shd w:val="clear" w:color="auto" w:fill="00AF50"/>
          </w:tcPr>
          <w:p>
            <w:pPr>
              <w:pStyle w:val="TableParagraph"/>
              <w:spacing w:line="267" w:lineRule="exact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Bibliografia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Ulteriori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Riferimenti</w:t>
            </w:r>
          </w:p>
        </w:tc>
      </w:tr>
      <w:tr>
        <w:trPr>
          <w:trHeight w:val="5230" w:hRule="atLeast"/>
        </w:trPr>
        <w:tc>
          <w:tcPr>
            <w:tcW w:w="8653" w:type="dxa"/>
            <w:tcBorders>
              <w:top w:val="single" w:sz="18" w:space="0" w:color="00AF50"/>
            </w:tcBorders>
          </w:tcPr>
          <w:p>
            <w:pPr>
              <w:pStyle w:val="TableParagraph"/>
              <w:spacing w:before="27"/>
              <w:ind w:left="110"/>
              <w:rPr>
                <w:sz w:val="22"/>
              </w:rPr>
            </w:pPr>
            <w:r>
              <w:rPr>
                <w:sz w:val="22"/>
              </w:rPr>
              <w:t>FAO,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Commodity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Marketing,</w:t>
            </w:r>
            <w:r>
              <w:rPr>
                <w:spacing w:val="-7"/>
                <w:sz w:val="22"/>
              </w:rPr>
              <w:t> </w:t>
            </w:r>
            <w:hyperlink r:id="rId14">
              <w:r>
                <w:rPr>
                  <w:color w:val="0000FF"/>
                  <w:sz w:val="22"/>
                  <w:u w:val="single" w:color="0000FF"/>
                </w:rPr>
                <w:t>https://www.fao.org/3/w3240e/w3240e06.htm</w:t>
              </w:r>
              <w:r>
                <w:rPr>
                  <w:sz w:val="22"/>
                </w:rPr>
                <w:t>;</w:t>
              </w:r>
            </w:hyperlink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110"/>
              <w:rPr>
                <w:sz w:val="22"/>
              </w:rPr>
            </w:pPr>
            <w:r>
              <w:rPr>
                <w:sz w:val="22"/>
              </w:rPr>
              <w:t>Agricultural Marketing: Concept and Definitions,</w:t>
            </w:r>
            <w:r>
              <w:rPr>
                <w:spacing w:val="1"/>
                <w:sz w:val="22"/>
              </w:rPr>
              <w:t> </w:t>
            </w:r>
            <w:hyperlink r:id="rId15">
              <w:r>
                <w:rPr>
                  <w:spacing w:val="-1"/>
                  <w:sz w:val="22"/>
                </w:rPr>
                <w:t>http://jnkvv.org/PDF/10042020083748concept%20of%20ag%20markeing_EgEcon530.pdf</w:t>
              </w:r>
            </w:hyperlink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73" w:lineRule="auto"/>
              <w:ind w:left="110"/>
              <w:rPr>
                <w:sz w:val="22"/>
              </w:rPr>
            </w:pPr>
            <w:r>
              <w:rPr>
                <w:sz w:val="22"/>
              </w:rPr>
              <w:t>Mridanish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Jha,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branding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commodity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reference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goods,</w:t>
            </w: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sand,</w:t>
            </w:r>
            <w:r>
              <w:rPr>
                <w:spacing w:val="-7"/>
                <w:sz w:val="22"/>
              </w:rPr>
              <w:t> </w:t>
            </w:r>
            <w:hyperlink r:id="rId16">
              <w:r>
                <w:rPr>
                  <w:color w:val="0000FF"/>
                  <w:sz w:val="22"/>
                  <w:u w:val="single" w:color="0000FF"/>
                </w:rPr>
                <w:t>https://www.strategy-business.com/article/16333</w:t>
              </w:r>
            </w:hyperlink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73" w:lineRule="auto"/>
              <w:ind w:left="110"/>
              <w:rPr>
                <w:sz w:val="22"/>
              </w:rPr>
            </w:pPr>
            <w:r>
              <w:rPr>
                <w:sz w:val="22"/>
              </w:rPr>
              <w:t>Acharya,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S.S.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N.L.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Agarwal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(2011),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India, Oxford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&amp;IBH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publishing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Pvt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Ltd.,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Fifth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edition.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278" w:lineRule="auto"/>
              <w:ind w:left="110" w:right="102"/>
              <w:rPr>
                <w:sz w:val="22"/>
              </w:rPr>
            </w:pPr>
            <w:r>
              <w:rPr>
                <w:sz w:val="22"/>
              </w:rPr>
              <w:t>Singh, Hardeep, M.K. goel, and A.K. Singhal(2012), Challenges in Rural and Agriculture Market,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VSRD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Journal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Research,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(6),pp.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299-304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10" w:right="98"/>
              <w:rPr>
                <w:sz w:val="22"/>
              </w:rPr>
            </w:pPr>
            <w:r>
              <w:rPr>
                <w:sz w:val="22"/>
              </w:rPr>
              <w:t>Thomas von der Fuhr,Commodity Branding–the Ultimate Marketing Challenge,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https://</w:t>
            </w:r>
            <w:hyperlink r:id="rId17">
              <w:r>
                <w:rPr>
                  <w:spacing w:val="-1"/>
                  <w:sz w:val="22"/>
                </w:rPr>
                <w:t>www.linkedin.com/pulse/commodity-branding-ultimate-marketing-challenge-thomas-</w:t>
              </w:r>
            </w:hyperlink>
            <w:r>
              <w:rPr>
                <w:sz w:val="22"/>
              </w:rPr>
              <w:t> von-der-fuhr/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542" w:footer="1300" w:top="3180" w:bottom="1500" w:left="1480" w:right="1520"/>
        </w:sectPr>
      </w:pPr>
    </w:p>
    <w:p>
      <w:pPr>
        <w:spacing w:line="240" w:lineRule="auto" w:before="2"/>
        <w:rPr>
          <w:b/>
          <w:sz w:val="16"/>
        </w:rPr>
      </w:pPr>
    </w:p>
    <w:p>
      <w:pPr>
        <w:spacing w:before="52"/>
        <w:ind w:left="2431" w:right="2389" w:firstLine="0"/>
        <w:jc w:val="center"/>
        <w:rPr>
          <w:b/>
          <w:sz w:val="24"/>
        </w:rPr>
      </w:pPr>
      <w:hyperlink r:id="rId7">
        <w:r>
          <w:rPr>
            <w:b/>
            <w:sz w:val="24"/>
          </w:rPr>
          <w:t>www.young-farmers.eu</w:t>
        </w:r>
      </w:hyperlink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1"/>
        <w:gridCol w:w="6483"/>
      </w:tblGrid>
      <w:tr>
        <w:trPr>
          <w:trHeight w:val="561" w:hRule="atLeast"/>
        </w:trPr>
        <w:tc>
          <w:tcPr>
            <w:tcW w:w="8654" w:type="dxa"/>
            <w:gridSpan w:val="2"/>
            <w:shd w:val="clear" w:color="auto" w:fill="00AF50"/>
          </w:tcPr>
          <w:p>
            <w:pPr>
              <w:pStyle w:val="TableParagraph"/>
              <w:spacing w:before="25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5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domande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di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autovalutazione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a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scelta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multipla</w:t>
            </w:r>
          </w:p>
        </w:tc>
      </w:tr>
      <w:tr>
        <w:trPr>
          <w:trHeight w:val="8051" w:hRule="atLeast"/>
        </w:trPr>
        <w:tc>
          <w:tcPr>
            <w:tcW w:w="8654" w:type="dxa"/>
            <w:gridSpan w:val="2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85" w:val="left" w:leader="none"/>
              </w:tabs>
              <w:spacing w:line="398" w:lineRule="auto" w:before="35" w:after="0"/>
              <w:ind w:left="470" w:right="1588" w:hanging="361"/>
              <w:jc w:val="left"/>
              <w:rPr>
                <w:sz w:val="22"/>
              </w:rPr>
            </w:pPr>
            <w:r>
              <w:rPr>
                <w:sz w:val="22"/>
              </w:rPr>
              <w:t>L’Analisi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SWOT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Strengths,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Weaknesses,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Trends.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VERO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√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FALSO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6" w:val="left" w:leader="none"/>
              </w:tabs>
              <w:spacing w:line="240" w:lineRule="auto" w:before="63" w:after="0"/>
              <w:ind w:left="335" w:right="0" w:hanging="226"/>
              <w:jc w:val="left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 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è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514" w:val="left" w:leader="none"/>
              </w:tabs>
              <w:spacing w:line="273" w:lineRule="auto" w:before="0" w:after="0"/>
              <w:ind w:left="677" w:right="678" w:hanging="423"/>
              <w:jc w:val="left"/>
              <w:rPr>
                <w:sz w:val="22"/>
              </w:rPr>
            </w:pPr>
            <w:r>
              <w:rPr>
                <w:sz w:val="22"/>
              </w:rPr>
              <w:t>un documento scritto essenziale che fornisce una descrizione e una panoramica 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futuro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azienda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√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524" w:val="left" w:leader="none"/>
              </w:tabs>
              <w:spacing w:line="278" w:lineRule="auto" w:before="0" w:after="0"/>
              <w:ind w:left="677" w:right="385" w:hanging="423"/>
              <w:jc w:val="left"/>
              <w:rPr>
                <w:sz w:val="22"/>
              </w:rPr>
            </w:pPr>
            <w:r>
              <w:rPr>
                <w:sz w:val="22"/>
              </w:rPr>
              <w:t>si riferisce a un rendiconto finanziario che riporta le attività, le passività e il patrimonio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netto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 una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società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determinato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momento</w:t>
            </w: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7" w:val="left" w:leader="none"/>
              </w:tabs>
              <w:spacing w:line="240" w:lineRule="auto" w:before="1" w:after="0"/>
              <w:ind w:left="336" w:right="0" w:hanging="227"/>
              <w:jc w:val="left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è: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212"/>
              <w:jc w:val="left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vendere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 prodotti della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azienda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agricola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sito;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√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76" w:val="left" w:leader="none"/>
              </w:tabs>
              <w:spacing w:line="240" w:lineRule="auto" w:before="0" w:after="0"/>
              <w:ind w:left="475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uno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strumento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disponibile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commercio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elettronico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7" w:val="left" w:leader="none"/>
              </w:tabs>
              <w:spacing w:line="240" w:lineRule="auto" w:before="0" w:after="0"/>
              <w:ind w:left="336" w:right="0" w:hanging="227"/>
              <w:jc w:val="left"/>
              <w:rPr>
                <w:sz w:val="22"/>
              </w:rPr>
            </w:pPr>
            <w:r>
              <w:rPr>
                <w:sz w:val="22"/>
              </w:rPr>
              <w:t>Marketing delle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prime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6" w:val="left" w:leader="none"/>
              </w:tabs>
              <w:spacing w:line="273" w:lineRule="auto" w:before="0" w:after="0"/>
              <w:ind w:left="677" w:right="310" w:hanging="423"/>
              <w:jc w:val="left"/>
              <w:rPr>
                <w:sz w:val="22"/>
              </w:rPr>
            </w:pPr>
            <w:r>
              <w:rPr>
                <w:sz w:val="22"/>
              </w:rPr>
              <w:t>è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comunemente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riferimento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prodotti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agricoli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trovano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originale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hanno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subito solo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lavorazione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√</w:t>
            </w: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76" w:val="left" w:leader="none"/>
              </w:tabs>
              <w:spacing w:line="240" w:lineRule="auto" w:before="1" w:after="0"/>
              <w:ind w:left="475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riferisce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prodotto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finito;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7" w:val="left" w:leader="none"/>
              </w:tabs>
              <w:spacing w:line="240" w:lineRule="auto" w:before="1" w:after="0"/>
              <w:ind w:left="336" w:right="0" w:hanging="227"/>
              <w:jc w:val="left"/>
              <w:rPr>
                <w:sz w:val="22"/>
              </w:rPr>
            </w:pPr>
            <w:r>
              <w:rPr>
                <w:sz w:val="22"/>
              </w:rPr>
              <w:t>Nella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prime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212"/>
              <w:jc w:val="left"/>
              <w:rPr>
                <w:sz w:val="22"/>
              </w:rPr>
            </w:pPr>
            <w:r>
              <w:rPr>
                <w:sz w:val="22"/>
              </w:rPr>
              <w:t>puoi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competere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prezzo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76" w:val="left" w:leader="none"/>
              </w:tabs>
              <w:spacing w:line="240" w:lineRule="auto" w:before="0" w:after="0"/>
              <w:ind w:left="475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puoi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iniziare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campagna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rendere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prodotto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√</w:t>
            </w:r>
          </w:p>
        </w:tc>
      </w:tr>
      <w:tr>
        <w:trPr>
          <w:trHeight w:val="470" w:hRule="atLeast"/>
        </w:trPr>
        <w:tc>
          <w:tcPr>
            <w:tcW w:w="2171" w:type="dxa"/>
            <w:shd w:val="clear" w:color="auto" w:fill="00AF50"/>
          </w:tcPr>
          <w:p>
            <w:pPr>
              <w:pStyle w:val="TableParagraph"/>
              <w:spacing w:before="30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Material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correlato</w:t>
            </w:r>
          </w:p>
        </w:tc>
        <w:tc>
          <w:tcPr>
            <w:tcW w:w="6483" w:type="dxa"/>
          </w:tcPr>
          <w:p>
            <w:pPr>
              <w:pStyle w:val="TableParagraph"/>
              <w:spacing w:before="30"/>
              <w:ind w:left="248"/>
              <w:rPr>
                <w:sz w:val="22"/>
              </w:rPr>
            </w:pPr>
            <w:r>
              <w:rPr>
                <w:sz w:val="22"/>
              </w:rPr>
              <w:t>//</w:t>
            </w:r>
          </w:p>
        </w:tc>
      </w:tr>
      <w:tr>
        <w:trPr>
          <w:trHeight w:val="474" w:hRule="atLeast"/>
        </w:trPr>
        <w:tc>
          <w:tcPr>
            <w:tcW w:w="2171" w:type="dxa"/>
            <w:shd w:val="clear" w:color="auto" w:fill="00AF50"/>
          </w:tcPr>
          <w:p>
            <w:pPr>
              <w:pStyle w:val="TableParagraph"/>
              <w:spacing w:before="30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PPT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correlato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171" w:type="dxa"/>
            <w:shd w:val="clear" w:color="auto" w:fill="00AF50"/>
          </w:tcPr>
          <w:p>
            <w:pPr>
              <w:pStyle w:val="TableParagraph"/>
              <w:spacing w:before="30"/>
              <w:ind w:left="254"/>
              <w:rPr>
                <w:sz w:val="22"/>
              </w:rPr>
            </w:pPr>
            <w:r>
              <w:rPr>
                <w:color w:val="FFFFFF"/>
                <w:sz w:val="22"/>
              </w:rPr>
              <w:t>Link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di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riferimento</w:t>
            </w:r>
          </w:p>
        </w:tc>
        <w:tc>
          <w:tcPr>
            <w:tcW w:w="6483" w:type="dxa"/>
          </w:tcPr>
          <w:p>
            <w:pPr>
              <w:pStyle w:val="TableParagraph"/>
              <w:spacing w:before="30"/>
              <w:ind w:left="248"/>
              <w:rPr>
                <w:sz w:val="22"/>
              </w:rPr>
            </w:pPr>
            <w:r>
              <w:rPr>
                <w:sz w:val="22"/>
              </w:rPr>
              <w:t>//</w:t>
            </w:r>
          </w:p>
        </w:tc>
      </w:tr>
      <w:tr>
        <w:trPr>
          <w:trHeight w:val="1012" w:hRule="atLeast"/>
        </w:trPr>
        <w:tc>
          <w:tcPr>
            <w:tcW w:w="2171" w:type="dxa"/>
            <w:shd w:val="clear" w:color="auto" w:fill="00AF50"/>
          </w:tcPr>
          <w:p>
            <w:pPr>
              <w:pStyle w:val="TableParagraph"/>
              <w:spacing w:line="276" w:lineRule="auto" w:before="30"/>
              <w:ind w:left="254" w:right="374"/>
              <w:rPr>
                <w:sz w:val="22"/>
              </w:rPr>
            </w:pPr>
            <w:r>
              <w:rPr>
                <w:color w:val="FFFFFF"/>
                <w:sz w:val="22"/>
              </w:rPr>
              <w:t>Video in formato</w:t>
            </w:r>
            <w:r>
              <w:rPr>
                <w:color w:val="FFFFFF"/>
                <w:spacing w:val="-47"/>
                <w:sz w:val="22"/>
              </w:rPr>
              <w:t> </w:t>
            </w:r>
            <w:r>
              <w:rPr>
                <w:color w:val="FFFFFF"/>
                <w:sz w:val="22"/>
              </w:rPr>
              <w:t>YouTube(se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presente)</w:t>
            </w:r>
          </w:p>
        </w:tc>
        <w:tc>
          <w:tcPr>
            <w:tcW w:w="6483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48"/>
              <w:rPr>
                <w:sz w:val="22"/>
              </w:rPr>
            </w:pPr>
            <w:r>
              <w:rPr>
                <w:sz w:val="22"/>
              </w:rPr>
              <w:t>//</w:t>
            </w:r>
          </w:p>
        </w:tc>
      </w:tr>
    </w:tbl>
    <w:sectPr>
      <w:pgSz w:w="11910" w:h="16840"/>
      <w:pgMar w:header="542" w:footer="1300" w:top="3180" w:bottom="1500" w:left="14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7395840">
          <wp:simplePos x="0" y="0"/>
          <wp:positionH relativeFrom="page">
            <wp:posOffset>5788025</wp:posOffset>
          </wp:positionH>
          <wp:positionV relativeFrom="page">
            <wp:posOffset>9829800</wp:posOffset>
          </wp:positionV>
          <wp:extent cx="1508125" cy="32766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125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3.367996pt;margin-top:765.656006pt;width:349.85pt;height:40.2pt;mso-position-horizontal-relative:page;mso-position-vertical-relative:page;z-index:-15920128" type="#_x0000_t202" filled="false" stroked="false">
          <v:textbox inset="0,0,0,0">
            <w:txbxContent>
              <w:p>
                <w:pPr>
                  <w:pStyle w:val="BodyText"/>
                  <w:spacing w:line="225" w:lineRule="exact" w:before="0"/>
                  <w:ind w:left="20"/>
                </w:pPr>
                <w:r>
                  <w:rPr/>
                  <w:t>With</w:t>
                </w:r>
                <w:r>
                  <w:rPr>
                    <w:spacing w:val="-5"/>
                  </w:rPr>
                  <w:t> </w:t>
                </w:r>
                <w:r>
                  <w:rPr/>
                  <w:t>the</w:t>
                </w:r>
                <w:r>
                  <w:rPr>
                    <w:spacing w:val="-4"/>
                  </w:rPr>
                  <w:t> </w:t>
                </w:r>
                <w:r>
                  <w:rPr/>
                  <w:t>support</w:t>
                </w:r>
                <w:r>
                  <w:rPr>
                    <w:spacing w:val="-4"/>
                  </w:rPr>
                  <w:t> </w:t>
                </w:r>
                <w:r>
                  <w:rPr/>
                  <w:t>of</w:t>
                </w:r>
                <w:r>
                  <w:rPr>
                    <w:spacing w:val="4"/>
                  </w:rPr>
                  <w:t> </w:t>
                </w:r>
                <w:r>
                  <w:rPr/>
                  <w:t>the</w:t>
                </w:r>
                <w:r>
                  <w:rPr>
                    <w:spacing w:val="-4"/>
                  </w:rPr>
                  <w:t> </w:t>
                </w:r>
                <w:r>
                  <w:rPr/>
                  <w:t>Erasmus+</w:t>
                </w:r>
                <w:r>
                  <w:rPr>
                    <w:spacing w:val="-4"/>
                  </w:rPr>
                  <w:t> </w:t>
                </w:r>
                <w:r>
                  <w:rPr/>
                  <w:t>programme</w:t>
                </w:r>
                <w:r>
                  <w:rPr>
                    <w:spacing w:val="-4"/>
                  </w:rPr>
                  <w:t> </w:t>
                </w:r>
                <w:r>
                  <w:rPr/>
                  <w:t>of</w:t>
                </w:r>
                <w:r>
                  <w:rPr>
                    <w:spacing w:val="-3"/>
                  </w:rPr>
                  <w:t> </w:t>
                </w:r>
                <w:r>
                  <w:rPr/>
                  <w:t>the</w:t>
                </w:r>
                <w:r>
                  <w:rPr>
                    <w:spacing w:val="-4"/>
                  </w:rPr>
                  <w:t> </w:t>
                </w:r>
                <w:r>
                  <w:rPr/>
                  <w:t>European</w:t>
                </w:r>
                <w:r>
                  <w:rPr>
                    <w:spacing w:val="-4"/>
                  </w:rPr>
                  <w:t> </w:t>
                </w:r>
                <w:r>
                  <w:rPr/>
                  <w:t>Union.</w:t>
                </w:r>
                <w:r>
                  <w:rPr>
                    <w:spacing w:val="-1"/>
                  </w:rPr>
                  <w:t> </w:t>
                </w:r>
                <w:r>
                  <w:rPr/>
                  <w:t>This</w:t>
                </w:r>
                <w:r>
                  <w:rPr>
                    <w:spacing w:val="-6"/>
                  </w:rPr>
                  <w:t> </w:t>
                </w:r>
                <w:r>
                  <w:rPr/>
                  <w:t>document</w:t>
                </w:r>
              </w:p>
              <w:p>
                <w:pPr>
                  <w:pStyle w:val="BodyText"/>
                  <w:spacing w:line="273" w:lineRule="auto" w:before="34"/>
                  <w:ind w:left="20"/>
                </w:pPr>
                <w:r>
                  <w:rPr/>
                  <w:t>and its contents reflect the views only of the authors, and the Commission cannot be</w:t>
                </w:r>
                <w:r>
                  <w:rPr>
                    <w:spacing w:val="1"/>
                  </w:rPr>
                  <w:t> </w:t>
                </w:r>
                <w:r>
                  <w:rPr/>
                  <w:t>held</w:t>
                </w:r>
                <w:r>
                  <w:rPr>
                    <w:spacing w:val="-4"/>
                  </w:rPr>
                  <w:t> </w:t>
                </w:r>
                <w:r>
                  <w:rPr/>
                  <w:t>responsible</w:t>
                </w:r>
                <w:r>
                  <w:rPr>
                    <w:spacing w:val="-4"/>
                  </w:rPr>
                  <w:t> </w:t>
                </w:r>
                <w:r>
                  <w:rPr/>
                  <w:t>for</w:t>
                </w:r>
                <w:r>
                  <w:rPr>
                    <w:spacing w:val="-6"/>
                  </w:rPr>
                  <w:t> </w:t>
                </w:r>
                <w:r>
                  <w:rPr/>
                  <w:t>any</w:t>
                </w:r>
                <w:r>
                  <w:rPr>
                    <w:spacing w:val="-3"/>
                  </w:rPr>
                  <w:t> </w:t>
                </w:r>
                <w:r>
                  <w:rPr/>
                  <w:t>use</w:t>
                </w:r>
                <w:r>
                  <w:rPr>
                    <w:spacing w:val="-4"/>
                  </w:rPr>
                  <w:t> </w:t>
                </w:r>
                <w:r>
                  <w:rPr/>
                  <w:t>which</w:t>
                </w:r>
                <w:r>
                  <w:rPr>
                    <w:spacing w:val="-4"/>
                  </w:rPr>
                  <w:t> </w:t>
                </w:r>
                <w:r>
                  <w:rPr/>
                  <w:t>may</w:t>
                </w:r>
                <w:r>
                  <w:rPr>
                    <w:spacing w:val="-3"/>
                  </w:rPr>
                  <w:t> </w:t>
                </w:r>
                <w:r>
                  <w:rPr/>
                  <w:t>be</w:t>
                </w:r>
                <w:r>
                  <w:rPr>
                    <w:spacing w:val="-4"/>
                  </w:rPr>
                  <w:t> </w:t>
                </w:r>
                <w:r>
                  <w:rPr/>
                  <w:t>made</w:t>
                </w:r>
                <w:r>
                  <w:rPr>
                    <w:spacing w:val="-4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the</w:t>
                </w:r>
                <w:r>
                  <w:rPr>
                    <w:spacing w:val="-3"/>
                  </w:rPr>
                  <w:t> </w:t>
                </w:r>
                <w:r>
                  <w:rPr/>
                  <w:t>information</w:t>
                </w:r>
                <w:r>
                  <w:rPr>
                    <w:spacing w:val="-3"/>
                  </w:rPr>
                  <w:t> </w:t>
                </w:r>
                <w:r>
                  <w:rPr/>
                  <w:t>contained</w:t>
                </w:r>
                <w:r>
                  <w:rPr>
                    <w:spacing w:val="-4"/>
                  </w:rPr>
                  <w:t> </w:t>
                </w:r>
                <w:r>
                  <w:rPr/>
                  <w:t>therein.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7395328">
          <wp:simplePos x="0" y="0"/>
          <wp:positionH relativeFrom="page">
            <wp:posOffset>2555795</wp:posOffset>
          </wp:positionH>
          <wp:positionV relativeFrom="page">
            <wp:posOffset>344169</wp:posOffset>
          </wp:positionV>
          <wp:extent cx="2439696" cy="168452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9696" cy="1684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)"/>
      <w:lvlJc w:val="left"/>
      <w:pPr>
        <w:ind w:left="470" w:hanging="275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677" w:hanging="2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5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1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6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57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3" w:hanging="2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30" w:hanging="346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1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1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1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2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2" w:hanging="3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30" w:hanging="346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1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1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1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2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2" w:hanging="3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470" w:hanging="36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7" w:hanging="327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1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2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4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5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7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8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0" w:hanging="32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37" w:hanging="32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37" w:hanging="32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30" w:hanging="346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1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8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5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2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9" w:hanging="3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437" w:hanging="32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37" w:hanging="32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26" w:hanging="217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77" w:hanging="42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9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9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3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3" w:hanging="4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0" w:hanging="346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1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1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2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2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2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3" w:hanging="346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Calibri Light" w:hAnsi="Calibri Light" w:eastAsia="Calibri Light" w:cs="Calibri Ligh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568" w:right="2389"/>
      <w:jc w:val="center"/>
    </w:pPr>
    <w:rPr>
      <w:rFonts w:ascii="Calibri" w:hAnsi="Calibri" w:eastAsia="Calibri" w:cs="Calibri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young-farmers.eu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hyperlink" Target="https://www.investopedia.com/terms/c/commodity.asp" TargetMode="External"/><Relationship Id="rId11" Type="http://schemas.openxmlformats.org/officeDocument/2006/relationships/hyperlink" Target="https://www.thebrandingjournal.com/2015/10/what-is-branding-definition/" TargetMode="External"/><Relationship Id="rId12" Type="http://schemas.openxmlformats.org/officeDocument/2006/relationships/hyperlink" Target="https://moz.com/learn/seo/what-is-seo#%3A~%3Atext%3DSEO%20stands%20for%20search%20engine%2Cpages%20in%20organic%20search%20results" TargetMode="External"/><Relationship Id="rId13" Type="http://schemas.openxmlformats.org/officeDocument/2006/relationships/hyperlink" Target="https://www.investopedia.com/terms/s/seasonality.asp#%3A~%3Atext%3DSeasonality%20is%20a%20characteristic%20of%2Cis%20said%20to%20be%20seasonal" TargetMode="External"/><Relationship Id="rId14" Type="http://schemas.openxmlformats.org/officeDocument/2006/relationships/hyperlink" Target="https://www.fao.org/3/w3240e/w3240e06.htm" TargetMode="External"/><Relationship Id="rId15" Type="http://schemas.openxmlformats.org/officeDocument/2006/relationships/hyperlink" Target="http://jnkvv.org/PDF/10042020083748concept%20of%20ag%20markeing_EgEcon530.pdf" TargetMode="External"/><Relationship Id="rId16" Type="http://schemas.openxmlformats.org/officeDocument/2006/relationships/hyperlink" Target="https://www.strategy-business.com/article/16333" TargetMode="External"/><Relationship Id="rId17" Type="http://schemas.openxmlformats.org/officeDocument/2006/relationships/hyperlink" Target="http://www.linkedin.com/pulse/commodity-branding-ultimate-marketing-challenge-thomas-" TargetMode="External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EKWALS  logo</dc:title>
  <dcterms:created xsi:type="dcterms:W3CDTF">2022-01-27T16:30:49Z</dcterms:created>
  <dcterms:modified xsi:type="dcterms:W3CDTF">2022-01-27T16:30:49Z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