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48D29B" w14:textId="1D92D780" w:rsidR="00D406A8" w:rsidRDefault="00D406A8">
      <w:pPr>
        <w:ind w:left="567" w:hanging="425"/>
        <w:rPr>
          <w:lang w:val="es-ES"/>
        </w:rPr>
      </w:pPr>
    </w:p>
    <w:p w14:paraId="09C46485" w14:textId="77777777" w:rsidR="00D406A8" w:rsidRDefault="00D406A8">
      <w:pPr>
        <w:ind w:left="567" w:hanging="425"/>
        <w:jc w:val="center"/>
      </w:pPr>
      <w:r>
        <w:rPr>
          <w:sz w:val="44"/>
          <w:szCs w:val="36"/>
          <w:lang w:val="bg"/>
        </w:rPr>
        <w:t>Шаблон за казус</w:t>
      </w:r>
    </w:p>
    <w:p w14:paraId="4E50FE7C" w14:textId="77777777" w:rsidR="00D406A8" w:rsidRDefault="00D406A8">
      <w:pPr>
        <w:rPr>
          <w:rFonts w:cs="Calibri"/>
          <w:sz w:val="44"/>
          <w:szCs w:val="36"/>
          <w:lang w:val="en-GB" w:eastAsia="en-GB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2168"/>
        <w:gridCol w:w="6489"/>
      </w:tblGrid>
      <w:tr w:rsidR="00D406A8" w14:paraId="4B133D3B" w14:textId="77777777">
        <w:trPr>
          <w:trHeight w:hRule="exact" w:val="11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143FAF6B" w14:textId="77777777" w:rsidR="00D406A8" w:rsidRPr="006A4B3A" w:rsidRDefault="00D406A8">
            <w:pPr>
              <w:ind w:left="36" w:hanging="36"/>
              <w:rPr>
                <w:lang w:val="en-GB"/>
              </w:rPr>
            </w:pPr>
            <w:r>
              <w:rPr>
                <w:b/>
                <w:color w:val="FFFFFF"/>
                <w:lang w:val="bg"/>
              </w:rPr>
              <w:t xml:space="preserve">Заглавие на казус / Добра практика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6393" w14:textId="77777777" w:rsidR="00D406A8" w:rsidRPr="003F536B" w:rsidRDefault="005F4F58" w:rsidP="00254752">
            <w:pPr>
              <w:snapToGrid w:val="0"/>
              <w:rPr>
                <w:b/>
                <w:bCs/>
                <w:lang w:val="en-GB"/>
              </w:rPr>
            </w:pPr>
            <w:r w:rsidRPr="003F536B">
              <w:rPr>
                <w:b/>
                <w:bCs/>
                <w:lang w:val="bg"/>
              </w:rPr>
              <w:t>Екологична ферма ЕКО САДОВСИ</w:t>
            </w:r>
          </w:p>
          <w:p w14:paraId="36ADF816" w14:textId="77777777" w:rsidR="005F4F58" w:rsidRPr="003F536B" w:rsidRDefault="005F4F58" w:rsidP="00254752">
            <w:pPr>
              <w:snapToGrid w:val="0"/>
              <w:rPr>
                <w:b/>
                <w:bCs/>
                <w:lang w:val="en-GB"/>
              </w:rPr>
            </w:pPr>
            <w:r w:rsidRPr="003F536B">
              <w:rPr>
                <w:b/>
                <w:bCs/>
                <w:lang w:val="bg"/>
              </w:rPr>
              <w:t>Полша</w:t>
            </w:r>
          </w:p>
        </w:tc>
      </w:tr>
      <w:tr w:rsidR="00D406A8" w14:paraId="2E085724" w14:textId="77777777">
        <w:trPr>
          <w:trHeight w:hRule="exact" w:val="78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C20E716" w14:textId="77777777" w:rsidR="00D406A8" w:rsidRDefault="00D406A8">
            <w:pPr>
              <w:ind w:left="567" w:hanging="425"/>
            </w:pPr>
            <w:r>
              <w:rPr>
                <w:b/>
                <w:color w:val="000000"/>
                <w:lang w:val="bg"/>
              </w:rPr>
              <w:t>Ключови думи (мета таг)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0AFC" w14:textId="77777777" w:rsidR="00D406A8" w:rsidRPr="006A4B3A" w:rsidRDefault="00E66E17" w:rsidP="00254752">
            <w:pPr>
              <w:snapToGrid w:val="0"/>
              <w:rPr>
                <w:lang w:val="en-GB"/>
              </w:rPr>
            </w:pPr>
            <w:r w:rsidRPr="006A4B3A">
              <w:rPr>
                <w:lang w:val="bg"/>
              </w:rPr>
              <w:t>Young Farmer</w:t>
            </w:r>
            <w:r w:rsidR="00E46D77">
              <w:rPr>
                <w:lang w:val="bg"/>
              </w:rPr>
              <w:t>, екологична ферма</w:t>
            </w:r>
          </w:p>
        </w:tc>
      </w:tr>
      <w:tr w:rsidR="00D406A8" w14:paraId="25F420D0" w14:textId="77777777">
        <w:trPr>
          <w:trHeight w:hRule="exact" w:val="40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1103C1A5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87F2" w14:textId="32906B31" w:rsidR="00D406A8" w:rsidRPr="00516859" w:rsidRDefault="00516859" w:rsidP="00254752">
            <w:pPr>
              <w:snapToGrid w:val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Circle</w:t>
            </w:r>
          </w:p>
        </w:tc>
      </w:tr>
      <w:tr w:rsidR="00D406A8" w14:paraId="194299E1" w14:textId="77777777">
        <w:trPr>
          <w:trHeight w:hRule="exact" w:val="45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19B937F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Език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30FF" w14:textId="1CA8856C" w:rsidR="00D406A8" w:rsidRDefault="00516859" w:rsidP="00254752">
            <w:r>
              <w:rPr>
                <w:lang w:val="bg"/>
              </w:rPr>
              <w:t>български</w:t>
            </w:r>
          </w:p>
        </w:tc>
      </w:tr>
      <w:tr w:rsidR="00D406A8" w14:paraId="0829B79A" w14:textId="77777777">
        <w:tblPrEx>
          <w:tblCellMar>
            <w:top w:w="28" w:type="dxa"/>
            <w:bottom w:w="28" w:type="dxa"/>
          </w:tblCellMar>
        </w:tblPrEx>
        <w:trPr>
          <w:trHeight w:val="387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B160E27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Казус</w:t>
            </w:r>
          </w:p>
        </w:tc>
      </w:tr>
      <w:tr w:rsidR="00D406A8" w14:paraId="404CA7F5" w14:textId="77777777">
        <w:tblPrEx>
          <w:tblCellMar>
            <w:top w:w="28" w:type="dxa"/>
            <w:bottom w:w="28" w:type="dxa"/>
          </w:tblCellMar>
        </w:tblPrEx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173C" w14:textId="759EC704" w:rsidR="00B30959" w:rsidRPr="00516859" w:rsidRDefault="003F536B" w:rsidP="00B30959">
            <w:pPr>
              <w:spacing w:after="0"/>
              <w:jc w:val="both"/>
              <w:rPr>
                <w:bCs/>
                <w:lang w:val="bg"/>
              </w:rPr>
            </w:pPr>
            <w:r w:rsidRPr="00516859">
              <w:rPr>
                <w:bCs/>
                <w:lang w:val="bg"/>
              </w:rPr>
              <w:t xml:space="preserve">От 2004 г. Пиотр със съпругата си Марлена и три деца ръководят екологична ферма на площ от 9 ха. </w:t>
            </w:r>
            <w:r w:rsidR="00516859">
              <w:rPr>
                <w:bCs/>
                <w:lang w:val="bg"/>
              </w:rPr>
              <w:t>Отглеждат</w:t>
            </w:r>
            <w:r w:rsidRPr="00516859">
              <w:rPr>
                <w:bCs/>
                <w:lang w:val="bg"/>
              </w:rPr>
              <w:t xml:space="preserve"> ябълки, ягоди, череши, краставици и </w:t>
            </w:r>
            <w:r w:rsidR="00516859">
              <w:rPr>
                <w:bCs/>
                <w:lang w:val="bg"/>
              </w:rPr>
              <w:t>др</w:t>
            </w:r>
            <w:r w:rsidRPr="00516859">
              <w:rPr>
                <w:bCs/>
                <w:lang w:val="bg"/>
              </w:rPr>
              <w:t xml:space="preserve">. През 2013 г. те се заинтересуваха от екологията и цялостното въздействие на храненето върху човешкото здраве. Оттогава </w:t>
            </w:r>
            <w:r w:rsidR="00516859">
              <w:rPr>
                <w:bCs/>
                <w:lang w:val="bg"/>
              </w:rPr>
              <w:t>следват</w:t>
            </w:r>
            <w:r w:rsidRPr="00516859">
              <w:rPr>
                <w:bCs/>
                <w:lang w:val="bg"/>
              </w:rPr>
              <w:t xml:space="preserve"> словата на Хипократ:</w:t>
            </w:r>
            <w:r w:rsidR="00516859">
              <w:rPr>
                <w:bCs/>
                <w:lang w:val="bg"/>
              </w:rPr>
              <w:t xml:space="preserve"> </w:t>
            </w:r>
            <w:r w:rsidR="00B30959" w:rsidRPr="00516859">
              <w:rPr>
                <w:bCs/>
                <w:lang w:val="bg"/>
              </w:rPr>
              <w:t>"Храната Ви трябва да е лекарство и вашето лекарство трябва да бъде храна."</w:t>
            </w:r>
          </w:p>
          <w:p w14:paraId="1F912886" w14:textId="77777777" w:rsidR="005537D9" w:rsidRPr="00516859" w:rsidRDefault="005537D9" w:rsidP="00B30959">
            <w:pPr>
              <w:spacing w:after="0"/>
              <w:jc w:val="both"/>
              <w:rPr>
                <w:bCs/>
                <w:lang w:val="bg"/>
              </w:rPr>
            </w:pPr>
          </w:p>
          <w:p w14:paraId="1ECC5A59" w14:textId="73D76F5C" w:rsidR="00B30959" w:rsidRPr="00516859" w:rsidRDefault="00B30959" w:rsidP="00757811">
            <w:pPr>
              <w:jc w:val="both"/>
              <w:rPr>
                <w:bCs/>
                <w:lang w:val="bg"/>
              </w:rPr>
            </w:pPr>
            <w:r w:rsidRPr="00516859">
              <w:rPr>
                <w:bCs/>
                <w:lang w:val="bg"/>
              </w:rPr>
              <w:t>Тяхната цел е да се научат да съжителстват с п</w:t>
            </w:r>
            <w:r w:rsidR="00516859">
              <w:rPr>
                <w:bCs/>
                <w:lang w:val="bg"/>
              </w:rPr>
              <w:t>риродата и да откриват тайните ѝ</w:t>
            </w:r>
            <w:r w:rsidRPr="00516859">
              <w:rPr>
                <w:bCs/>
                <w:lang w:val="bg"/>
              </w:rPr>
              <w:t xml:space="preserve">. Във фермата се използват само естествени методи за растителна защита. Те </w:t>
            </w:r>
            <w:r w:rsidR="00516859">
              <w:rPr>
                <w:bCs/>
                <w:lang w:val="bg"/>
              </w:rPr>
              <w:t>произвеждат</w:t>
            </w:r>
            <w:r w:rsidRPr="00516859">
              <w:rPr>
                <w:bCs/>
                <w:lang w:val="bg"/>
              </w:rPr>
              <w:t xml:space="preserve"> свой собствен течен тор, </w:t>
            </w:r>
            <w:r w:rsidR="00516859">
              <w:rPr>
                <w:bCs/>
                <w:lang w:val="bg"/>
              </w:rPr>
              <w:t>препарати за растителна защита</w:t>
            </w:r>
            <w:r w:rsidRPr="00516859">
              <w:rPr>
                <w:bCs/>
                <w:lang w:val="bg"/>
              </w:rPr>
              <w:t xml:space="preserve">, </w:t>
            </w:r>
            <w:r w:rsidR="00516859">
              <w:rPr>
                <w:bCs/>
                <w:lang w:val="bg"/>
              </w:rPr>
              <w:t>съдържащи</w:t>
            </w:r>
            <w:r w:rsidRPr="00516859">
              <w:rPr>
                <w:bCs/>
                <w:lang w:val="bg"/>
              </w:rPr>
              <w:t xml:space="preserve"> полезни микроорганизми, които се размножават, колонизират растението и не оставят място за патогени. Благодарение на това</w:t>
            </w:r>
            <w:r w:rsidR="00516859">
              <w:rPr>
                <w:bCs/>
                <w:lang w:val="bg"/>
              </w:rPr>
              <w:t>,</w:t>
            </w:r>
            <w:r w:rsidRPr="00516859">
              <w:rPr>
                <w:bCs/>
                <w:lang w:val="bg"/>
              </w:rPr>
              <w:t xml:space="preserve"> растенията са здрави, силни и им се отплащат с плодове с изключителен вкус. </w:t>
            </w:r>
            <w:r w:rsidR="00516859">
              <w:rPr>
                <w:bCs/>
                <w:lang w:val="bg"/>
              </w:rPr>
              <w:t>Плевенето</w:t>
            </w:r>
            <w:r w:rsidRPr="00516859">
              <w:rPr>
                <w:bCs/>
                <w:lang w:val="bg"/>
              </w:rPr>
              <w:t xml:space="preserve"> се извършва ръчно. Техните продукти са гаранция, че те са свободни от пестициди, хербициди и всякакви други вредни вещества. </w:t>
            </w:r>
          </w:p>
          <w:p w14:paraId="20B2CE9E" w14:textId="7B8DBF15" w:rsidR="00B30959" w:rsidRPr="00516859" w:rsidRDefault="00516859" w:rsidP="00757811">
            <w:pPr>
              <w:jc w:val="both"/>
              <w:rPr>
                <w:bCs/>
                <w:lang w:val="bg"/>
              </w:rPr>
            </w:pPr>
            <w:r>
              <w:rPr>
                <w:bCs/>
                <w:lang w:val="bg"/>
              </w:rPr>
              <w:t>През 2015 г. стартираха процедура по сертифициране</w:t>
            </w:r>
            <w:r w:rsidR="00B30959" w:rsidRPr="00516859">
              <w:rPr>
                <w:bCs/>
                <w:lang w:val="bg"/>
              </w:rPr>
              <w:t xml:space="preserve">, </w:t>
            </w:r>
            <w:r>
              <w:rPr>
                <w:bCs/>
                <w:lang w:val="bg"/>
              </w:rPr>
              <w:t>която приключи</w:t>
            </w:r>
            <w:r w:rsidR="00B30959" w:rsidRPr="00516859">
              <w:rPr>
                <w:bCs/>
                <w:lang w:val="bg"/>
              </w:rPr>
              <w:t xml:space="preserve"> през 2018 г.</w:t>
            </w:r>
          </w:p>
          <w:p w14:paraId="06AD456A" w14:textId="47F5CAE2" w:rsidR="00685687" w:rsidRPr="00516859" w:rsidRDefault="00685687" w:rsidP="00757811">
            <w:pPr>
              <w:jc w:val="both"/>
              <w:rPr>
                <w:bCs/>
                <w:lang w:val="bg"/>
              </w:rPr>
            </w:pPr>
            <w:r w:rsidRPr="00516859">
              <w:rPr>
                <w:bCs/>
                <w:lang w:val="bg"/>
              </w:rPr>
              <w:t xml:space="preserve">През 2019 г. на Окръжния фестивал на реколтата в Сиечехов </w:t>
            </w:r>
            <w:r w:rsidRPr="00516859">
              <w:rPr>
                <w:lang w:val="bg"/>
              </w:rPr>
              <w:t xml:space="preserve"> </w:t>
            </w:r>
            <w:r w:rsidRPr="00516859">
              <w:rPr>
                <w:bCs/>
                <w:lang w:val="bg"/>
              </w:rPr>
              <w:t>те</w:t>
            </w:r>
            <w:r w:rsidRPr="00516859">
              <w:rPr>
                <w:lang w:val="bg"/>
              </w:rPr>
              <w:t xml:space="preserve"> </w:t>
            </w:r>
            <w:r w:rsidRPr="00516859">
              <w:rPr>
                <w:bCs/>
                <w:lang w:val="bg"/>
              </w:rPr>
              <w:t xml:space="preserve"> получи</w:t>
            </w:r>
            <w:r w:rsidR="00614959">
              <w:rPr>
                <w:bCs/>
                <w:lang w:val="bg"/>
              </w:rPr>
              <w:t>ха награда под формата на Орден</w:t>
            </w:r>
            <w:bookmarkStart w:id="0" w:name="_GoBack"/>
            <w:bookmarkEnd w:id="0"/>
            <w:r w:rsidRPr="00516859">
              <w:rPr>
                <w:bCs/>
                <w:lang w:val="bg"/>
              </w:rPr>
              <w:t xml:space="preserve"> за заслуги за земеделие, за динамично развиваща</w:t>
            </w:r>
            <w:r w:rsidRPr="00516859">
              <w:rPr>
                <w:lang w:val="bg"/>
              </w:rPr>
              <w:t xml:space="preserve"> се ферма и </w:t>
            </w:r>
            <w:r w:rsidRPr="00516859">
              <w:rPr>
                <w:lang w:val="bg"/>
              </w:rPr>
              <w:lastRenderedPageBreak/>
              <w:t>дейности за природата.</w:t>
            </w:r>
          </w:p>
        </w:tc>
      </w:tr>
      <w:tr w:rsidR="00D406A8" w:rsidRPr="00E46D77" w14:paraId="16B57129" w14:textId="77777777">
        <w:trPr>
          <w:trHeight w:hRule="exact" w:val="6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7D44189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lastRenderedPageBreak/>
              <w:t>Референтна връзка (ако има такава)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1551" w14:textId="77777777" w:rsidR="00D406A8" w:rsidRPr="00E46D77" w:rsidRDefault="00B350E7">
            <w:pPr>
              <w:snapToGrid w:val="0"/>
              <w:ind w:left="567" w:hanging="425"/>
            </w:pPr>
            <w:hyperlink r:id="rId8" w:history="1">
              <w:r w:rsidR="00E46D77" w:rsidRPr="00E6553A">
                <w:rPr>
                  <w:rStyle w:val="Hyperlink"/>
                  <w:lang w:val="bg"/>
                </w:rPr>
                <w:t>https://lokalnyrolnik.pl/farmers/eko-sadowscy-gospodarstwo-ekologiczne?popv=2</w:t>
              </w:r>
            </w:hyperlink>
          </w:p>
        </w:tc>
      </w:tr>
      <w:tr w:rsidR="00D406A8" w14:paraId="0BF5D8DE" w14:textId="77777777">
        <w:trPr>
          <w:trHeight w:hRule="exact" w:val="5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49C2F63B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Вид материал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0216" w14:textId="77777777" w:rsidR="00D406A8" w:rsidRDefault="00D406A8">
            <w:pPr>
              <w:ind w:left="567" w:hanging="425"/>
            </w:pPr>
            <w:r>
              <w:rPr>
                <w:lang w:val="bg"/>
              </w:rPr>
              <w:t>КАЗУС</w:t>
            </w:r>
          </w:p>
        </w:tc>
      </w:tr>
    </w:tbl>
    <w:p w14:paraId="718D6C13" w14:textId="627AD6E4" w:rsidR="00D406A8" w:rsidRDefault="00D406A8">
      <w:pPr>
        <w:ind w:left="567" w:hanging="425"/>
      </w:pPr>
    </w:p>
    <w:sectPr w:rsidR="00D406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2880" w:bottom="1440" w:left="2880" w:header="54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77CE" w14:textId="77777777" w:rsidR="00B350E7" w:rsidRDefault="00B350E7">
      <w:pPr>
        <w:spacing w:after="0" w:line="240" w:lineRule="auto"/>
      </w:pPr>
      <w:r>
        <w:rPr>
          <w:lang w:val="bg"/>
        </w:rPr>
        <w:separator/>
      </w:r>
    </w:p>
  </w:endnote>
  <w:endnote w:type="continuationSeparator" w:id="0">
    <w:p w14:paraId="5B376F55" w14:textId="77777777" w:rsidR="00B350E7" w:rsidRDefault="00B350E7">
      <w:pPr>
        <w:spacing w:after="0" w:line="240" w:lineRule="auto"/>
      </w:pPr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8193" w14:textId="77777777" w:rsidR="00D406A8" w:rsidRPr="006A4B3A" w:rsidRDefault="00B350E7">
    <w:pPr>
      <w:pStyle w:val="Footer"/>
      <w:ind w:left="-993"/>
      <w:rPr>
        <w:lang w:val="en-GB"/>
      </w:rPr>
    </w:pPr>
    <w:r>
      <w:rPr>
        <w:sz w:val="20"/>
        <w:szCs w:val="20"/>
        <w:lang w:val="bg"/>
      </w:rPr>
      <w:pict w14:anchorId="3286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1.75pt;margin-top:9.25pt;width:118.7pt;height:25.75pt;z-index:-1;mso-wrap-distance-left:9.05pt;mso-wrap-distance-right:9.05pt" filled="t">
          <v:fill color2="black"/>
          <v:imagedata r:id="rId1" o:title="" croptop="-18f" cropbottom="-18f" cropleft="-3f" cropright="-3f"/>
        </v:shape>
      </w:pict>
    </w:r>
    <w:r w:rsidR="00D406A8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D406A8">
      <w:rPr>
        <w:sz w:val="20"/>
        <w:szCs w:val="20"/>
        <w:lang w:val="bg"/>
      </w:rPr>
      <w:tab/>
    </w:r>
  </w:p>
  <w:p w14:paraId="203ABCE5" w14:textId="77777777" w:rsidR="00D406A8" w:rsidRDefault="00D406A8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56CAC" w14:textId="77777777" w:rsidR="00D406A8" w:rsidRDefault="00D40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6203" w14:textId="77777777" w:rsidR="00B350E7" w:rsidRDefault="00B350E7">
      <w:pPr>
        <w:spacing w:after="0" w:line="240" w:lineRule="auto"/>
      </w:pPr>
      <w:r>
        <w:rPr>
          <w:lang w:val="bg"/>
        </w:rPr>
        <w:separator/>
      </w:r>
    </w:p>
  </w:footnote>
  <w:footnote w:type="continuationSeparator" w:id="0">
    <w:p w14:paraId="660AA199" w14:textId="77777777" w:rsidR="00B350E7" w:rsidRDefault="00B350E7">
      <w:pPr>
        <w:spacing w:after="0"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F82BE" w14:textId="77777777" w:rsidR="00D406A8" w:rsidRDefault="00B350E7">
    <w:pPr>
      <w:jc w:val="center"/>
      <w:rPr>
        <w:rFonts w:cs="Calibri"/>
        <w:b/>
        <w:bCs/>
      </w:rPr>
    </w:pPr>
    <w:r>
      <w:rPr>
        <w:lang w:val="bg"/>
      </w:rPr>
      <w:pict w14:anchorId="655CC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pt;height:133.1pt" filled="t">
          <v:fill opacity="0" color2="black"/>
          <v:imagedata r:id="rId1" o:title="" croptop="-24f" cropbottom="-24f" cropleft="-16f" cropright="-16f"/>
        </v:shape>
      </w:pict>
    </w:r>
  </w:p>
  <w:p w14:paraId="65F760E1" w14:textId="77777777" w:rsidR="00D406A8" w:rsidRDefault="00D406A8">
    <w:pPr>
      <w:pStyle w:val="Header"/>
      <w:tabs>
        <w:tab w:val="clear" w:pos="9638"/>
        <w:tab w:val="left" w:pos="7028"/>
      </w:tabs>
      <w:jc w:val="center"/>
    </w:pPr>
    <w:r>
      <w:rPr>
        <w:b/>
        <w:bCs/>
        <w:lang w:val="bg"/>
      </w:rPr>
      <w:t>www.young-farmers.eu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3F85" w14:textId="77777777" w:rsidR="00D406A8" w:rsidRDefault="00D40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21A00"/>
    <w:multiLevelType w:val="hybridMultilevel"/>
    <w:tmpl w:val="4DE8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CC"/>
    <w:rsid w:val="000409DB"/>
    <w:rsid w:val="00056883"/>
    <w:rsid w:val="00254752"/>
    <w:rsid w:val="002910B0"/>
    <w:rsid w:val="003F536B"/>
    <w:rsid w:val="00516859"/>
    <w:rsid w:val="005537D9"/>
    <w:rsid w:val="005550CC"/>
    <w:rsid w:val="00557D3E"/>
    <w:rsid w:val="005F0448"/>
    <w:rsid w:val="005F4F58"/>
    <w:rsid w:val="00613869"/>
    <w:rsid w:val="00614959"/>
    <w:rsid w:val="00685687"/>
    <w:rsid w:val="006A4B3A"/>
    <w:rsid w:val="00757811"/>
    <w:rsid w:val="007870FD"/>
    <w:rsid w:val="00A56BC5"/>
    <w:rsid w:val="00AB37A6"/>
    <w:rsid w:val="00B30959"/>
    <w:rsid w:val="00B350E7"/>
    <w:rsid w:val="00B441DA"/>
    <w:rsid w:val="00B91F66"/>
    <w:rsid w:val="00D406A8"/>
    <w:rsid w:val="00E46D77"/>
    <w:rsid w:val="00E66E17"/>
    <w:rsid w:val="00F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C83E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it-IT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color w:val="99CC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eastAsia="Calibri"/>
      <w:sz w:val="24"/>
      <w:szCs w:val="24"/>
      <w:lang w:val="it-IT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Ttulo1Car">
    <w:name w:val="Título 1 Car"/>
    <w:rPr>
      <w:rFonts w:ascii="Arial" w:eastAsia="Times New Roman" w:hAnsi="Arial" w:cs="Arial"/>
      <w:b/>
      <w:sz w:val="24"/>
      <w:szCs w:val="24"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-size-12">
    <w:name w:val="text-size-12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46D77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F120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alnyrolnik.pl/farmers/eko-sadowscy-gospodarstwo-ekologiczne?popv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1622</CharactersWithSpaces>
  <SharedDoc>false</SharedDoc>
  <HLinks>
    <vt:vector size="6" baseType="variant"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https://lokalnyrolnik.pl/farmers/eko-sadowscy-gospodarstwo-ekologiczne?popv=2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cp:lastModifiedBy>Anton Caro</cp:lastModifiedBy>
  <cp:revision>2</cp:revision>
  <cp:lastPrinted>1995-11-21T15:41:00Z</cp:lastPrinted>
  <dcterms:created xsi:type="dcterms:W3CDTF">2022-01-07T07:52:00Z</dcterms:created>
  <dcterms:modified xsi:type="dcterms:W3CDTF">2022-01-11T08:12:00Z</dcterms:modified>
</cp:coreProperties>
</file>