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B37" w14:textId="77777777" w:rsidR="006F0381" w:rsidRPr="00305C15" w:rsidRDefault="006F0381" w:rsidP="00305C15">
      <w:pPr>
        <w:ind w:left="567" w:hanging="425"/>
        <w:jc w:val="both"/>
        <w:rPr>
          <w:rFonts w:ascii="Calibri Light" w:hAnsi="Calibri Light" w:cs="Calibri Light"/>
          <w:lang w:val="bg-BG"/>
        </w:rPr>
      </w:pPr>
    </w:p>
    <w:p w14:paraId="66B5B7B9" w14:textId="77777777" w:rsidR="00A42170" w:rsidRPr="00305C15" w:rsidRDefault="00A42170" w:rsidP="00800206">
      <w:pPr>
        <w:ind w:left="567" w:hanging="425"/>
        <w:jc w:val="center"/>
        <w:rPr>
          <w:rFonts w:ascii="Calibri Light" w:hAnsi="Calibri Light" w:cs="Calibri Light"/>
          <w:lang w:val="en-GB"/>
        </w:rPr>
      </w:pPr>
      <w:r w:rsidRPr="00305C15">
        <w:rPr>
          <w:rFonts w:ascii="Calibri Light" w:hAnsi="Calibri Light" w:cs="Calibri Light"/>
          <w:lang w:val="en-GB"/>
        </w:rPr>
        <w:t>Training Fiche Template</w:t>
      </w:r>
    </w:p>
    <w:p w14:paraId="64561DA1" w14:textId="77777777" w:rsidR="00A42170" w:rsidRPr="00305C15" w:rsidRDefault="00A42170" w:rsidP="00305C15">
      <w:pPr>
        <w:pStyle w:val="Ttulo1"/>
        <w:ind w:left="567" w:hanging="425"/>
        <w:jc w:val="both"/>
        <w:rPr>
          <w:rFonts w:ascii="Calibri Light" w:hAnsi="Calibri Light" w:cs="Calibri Light"/>
          <w:sz w:val="22"/>
          <w:szCs w:val="22"/>
        </w:rPr>
      </w:pPr>
    </w:p>
    <w:tbl>
      <w:tblPr>
        <w:tblW w:w="92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5355"/>
      </w:tblGrid>
      <w:tr w:rsidR="00A42170" w:rsidRPr="009D3595" w14:paraId="58BA0C02" w14:textId="77777777" w:rsidTr="00517970">
        <w:trPr>
          <w:trHeight w:hRule="exact" w:val="986"/>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6BB9921"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Title</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5EE798D" w14:textId="7BD218CE" w:rsidR="00A42170" w:rsidRPr="00305C15" w:rsidRDefault="00CF5F41" w:rsidP="00305C15">
            <w:pPr>
              <w:ind w:left="567" w:hanging="425"/>
              <w:jc w:val="both"/>
              <w:rPr>
                <w:rFonts w:ascii="Calibri Light" w:hAnsi="Calibri Light" w:cs="Calibri Light"/>
                <w:lang w:val="en-GB"/>
              </w:rPr>
            </w:pPr>
            <w:r w:rsidRPr="00305C15">
              <w:rPr>
                <w:rFonts w:ascii="Calibri Light" w:hAnsi="Calibri Light" w:cs="Calibri Light"/>
                <w:lang w:val="en-GB"/>
              </w:rPr>
              <w:t>Internationalisation and E</w:t>
            </w:r>
            <w:r w:rsidR="00517970" w:rsidRPr="00305C15">
              <w:rPr>
                <w:rFonts w:ascii="Calibri Light" w:hAnsi="Calibri Light" w:cs="Calibri Light"/>
                <w:lang w:val="en-GB"/>
              </w:rPr>
              <w:t>xport Management / Customer Relationship Management / Export Management</w:t>
            </w:r>
          </w:p>
        </w:tc>
      </w:tr>
      <w:tr w:rsidR="00A42170" w:rsidRPr="009D3595" w14:paraId="40BC47B2" w14:textId="77777777" w:rsidTr="00305C15">
        <w:trPr>
          <w:trHeight w:hRule="exact" w:val="1251"/>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46B973E"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Keywords (meta tag)</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9622A7" w14:textId="13678187" w:rsidR="00A42170" w:rsidRPr="00305C15" w:rsidRDefault="00517970" w:rsidP="00305C15">
            <w:pPr>
              <w:ind w:left="567" w:hanging="425"/>
              <w:jc w:val="both"/>
              <w:rPr>
                <w:rFonts w:ascii="Calibri Light" w:hAnsi="Calibri Light" w:cs="Calibri Light"/>
                <w:b/>
                <w:lang w:val="en-GB"/>
              </w:rPr>
            </w:pPr>
            <w:r w:rsidRPr="00305C15">
              <w:rPr>
                <w:rFonts w:ascii="Calibri Light" w:hAnsi="Calibri Light" w:cs="Calibri Light"/>
                <w:b/>
                <w:lang w:val="en-GB"/>
              </w:rPr>
              <w:t xml:space="preserve">promotional programmes, incomes, </w:t>
            </w:r>
            <w:r w:rsidR="00AD5077" w:rsidRPr="00305C15">
              <w:rPr>
                <w:rFonts w:ascii="Calibri Light" w:hAnsi="Calibri Light" w:cs="Calibri Light"/>
                <w:b/>
                <w:lang w:val="en-GB"/>
              </w:rPr>
              <w:t xml:space="preserve">foreign markets, </w:t>
            </w:r>
            <w:r w:rsidRPr="00305C15">
              <w:rPr>
                <w:rFonts w:ascii="Calibri Light" w:hAnsi="Calibri Light" w:cs="Calibri Light"/>
                <w:b/>
                <w:lang w:val="en-GB"/>
              </w:rPr>
              <w:t>export strategy, cross-border tra</w:t>
            </w:r>
            <w:r w:rsidR="005602E1" w:rsidRPr="00305C15">
              <w:rPr>
                <w:rFonts w:ascii="Calibri Light" w:hAnsi="Calibri Light" w:cs="Calibri Light"/>
                <w:b/>
                <w:lang w:val="en-GB"/>
              </w:rPr>
              <w:t xml:space="preserve">de, rules for international </w:t>
            </w:r>
            <w:proofErr w:type="spellStart"/>
            <w:r w:rsidR="005602E1" w:rsidRPr="00305C15">
              <w:rPr>
                <w:rFonts w:ascii="Calibri Light" w:hAnsi="Calibri Light" w:cs="Calibri Light"/>
                <w:b/>
                <w:lang w:val="en-GB"/>
              </w:rPr>
              <w:t>tra</w:t>
            </w:r>
            <w:proofErr w:type="spellEnd"/>
            <w:r w:rsidR="005602E1" w:rsidRPr="00305C15">
              <w:rPr>
                <w:rFonts w:ascii="Calibri Light" w:hAnsi="Calibri Light" w:cs="Calibri Light"/>
                <w:b/>
                <w:lang w:val="en-US"/>
              </w:rPr>
              <w:t>d</w:t>
            </w:r>
            <w:r w:rsidRPr="00305C15">
              <w:rPr>
                <w:rFonts w:ascii="Calibri Light" w:hAnsi="Calibri Light" w:cs="Calibri Light"/>
                <w:b/>
                <w:lang w:val="en-GB"/>
              </w:rPr>
              <w:t>e</w:t>
            </w:r>
          </w:p>
        </w:tc>
      </w:tr>
      <w:tr w:rsidR="00A42170" w:rsidRPr="00305C15" w14:paraId="3D2D13D4" w14:textId="77777777" w:rsidTr="00B43C8E">
        <w:trPr>
          <w:trHeight w:hRule="exact" w:val="409"/>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12174824"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Provided by</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23743B4" w14:textId="45265456" w:rsidR="00A42170" w:rsidRPr="00305C15" w:rsidRDefault="00305C15" w:rsidP="00305C15">
            <w:pPr>
              <w:ind w:left="567" w:hanging="425"/>
              <w:jc w:val="both"/>
              <w:rPr>
                <w:rFonts w:ascii="Calibri Light" w:hAnsi="Calibri Light" w:cs="Calibri Light"/>
                <w:b/>
                <w:lang w:val="en-US"/>
              </w:rPr>
            </w:pPr>
            <w:r>
              <w:rPr>
                <w:rFonts w:ascii="Calibri Light" w:hAnsi="Calibri Light" w:cs="Calibri Light"/>
                <w:b/>
                <w:lang w:val="en-US"/>
              </w:rPr>
              <w:t xml:space="preserve">AED </w:t>
            </w:r>
            <w:proofErr w:type="spellStart"/>
            <w:r>
              <w:rPr>
                <w:rFonts w:ascii="Calibri Light" w:hAnsi="Calibri Light" w:cs="Calibri Light"/>
                <w:b/>
                <w:lang w:val="en-US"/>
              </w:rPr>
              <w:t>Kostinbrod</w:t>
            </w:r>
            <w:proofErr w:type="spellEnd"/>
          </w:p>
        </w:tc>
      </w:tr>
      <w:tr w:rsidR="00A42170" w:rsidRPr="00305C15" w14:paraId="098C7A21"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55E71C7"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Language</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33F96E5" w14:textId="77777777" w:rsidR="00A42170" w:rsidRPr="00305C15" w:rsidRDefault="00FB12D4" w:rsidP="00305C15">
            <w:pPr>
              <w:ind w:left="567" w:hanging="425"/>
              <w:jc w:val="both"/>
              <w:rPr>
                <w:rFonts w:ascii="Calibri Light" w:hAnsi="Calibri Light" w:cs="Calibri Light"/>
                <w:lang w:val="en-GB"/>
              </w:rPr>
            </w:pPr>
            <w:r w:rsidRPr="00305C15">
              <w:rPr>
                <w:rFonts w:ascii="Calibri Light" w:hAnsi="Calibri Light" w:cs="Calibri Light"/>
                <w:lang w:val="en-GB"/>
              </w:rPr>
              <w:t>English</w:t>
            </w:r>
          </w:p>
        </w:tc>
      </w:tr>
      <w:tr w:rsidR="00A42170" w:rsidRPr="00305C15" w14:paraId="4AD93C9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D35FA89"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Objectives / goals / learning outcomes</w:t>
            </w:r>
          </w:p>
        </w:tc>
      </w:tr>
      <w:tr w:rsidR="00A42170" w:rsidRPr="009D3595" w14:paraId="50EF8091"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AF6A9E7" w14:textId="3B281DB7" w:rsidR="00A42170" w:rsidRPr="00305C15" w:rsidRDefault="000D1A45" w:rsidP="00305C15">
            <w:pPr>
              <w:ind w:left="567" w:hanging="425"/>
              <w:jc w:val="both"/>
              <w:rPr>
                <w:rFonts w:ascii="Calibri Light" w:hAnsi="Calibri Light" w:cs="Calibri Light"/>
                <w:lang w:val="bg-BG"/>
              </w:rPr>
            </w:pPr>
            <w:r w:rsidRPr="00305C15">
              <w:rPr>
                <w:rFonts w:ascii="Calibri Light" w:hAnsi="Calibri Light" w:cs="Calibri Light"/>
                <w:lang w:val="bg-BG"/>
              </w:rPr>
              <w:t xml:space="preserve">The main objective of the course is to address </w:t>
            </w:r>
            <w:r w:rsidRPr="00305C15">
              <w:rPr>
                <w:rFonts w:ascii="Calibri Light" w:hAnsi="Calibri Light" w:cs="Calibri Light"/>
                <w:lang w:val="en-US"/>
              </w:rPr>
              <w:t>internationalization, export management, customer relationship management</w:t>
            </w:r>
            <w:r w:rsidRPr="00305C15">
              <w:rPr>
                <w:rFonts w:ascii="Calibri Light" w:hAnsi="Calibri Light" w:cs="Calibri Light"/>
                <w:lang w:val="bg-BG"/>
              </w:rPr>
              <w:t xml:space="preserve"> in a way that raises the awareness of the trainees to recognise the value of knowledge not only in a practical manner, but in a way that those </w:t>
            </w:r>
            <w:r w:rsidRPr="00305C15">
              <w:rPr>
                <w:rFonts w:ascii="Calibri Light" w:hAnsi="Calibri Light" w:cs="Calibri Light"/>
                <w:lang w:val="en-US"/>
              </w:rPr>
              <w:t xml:space="preserve">outlines to the topics </w:t>
            </w:r>
            <w:r w:rsidRPr="00305C15">
              <w:rPr>
                <w:rFonts w:ascii="Calibri Light" w:hAnsi="Calibri Light" w:cs="Calibri Light"/>
                <w:lang w:val="bg-BG"/>
              </w:rPr>
              <w:t xml:space="preserve"> transform the way of thinking the trainees have</w:t>
            </w:r>
            <w:r w:rsidRPr="00305C15">
              <w:rPr>
                <w:rFonts w:ascii="Calibri Light" w:hAnsi="Calibri Light" w:cs="Calibri Light"/>
                <w:lang w:val="en-US"/>
              </w:rPr>
              <w:t xml:space="preserve"> </w:t>
            </w:r>
            <w:r w:rsidRPr="00305C15">
              <w:rPr>
                <w:rFonts w:ascii="Calibri Light" w:hAnsi="Calibri Light" w:cs="Calibri Light"/>
                <w:lang w:val="bg-BG"/>
              </w:rPr>
              <w:t>to attract customers and to deliver superior value to them through fulfilling their expectations as well as to strengthen its market position.</w:t>
            </w:r>
          </w:p>
          <w:p w14:paraId="1F9C798B" w14:textId="77777777" w:rsidR="00A42170" w:rsidRPr="00305C15" w:rsidRDefault="00A42170" w:rsidP="00305C15">
            <w:pPr>
              <w:jc w:val="both"/>
              <w:rPr>
                <w:rFonts w:ascii="Calibri Light" w:hAnsi="Calibri Light" w:cs="Calibri Light"/>
                <w:lang w:val="en-GB"/>
              </w:rPr>
            </w:pPr>
          </w:p>
        </w:tc>
      </w:tr>
      <w:tr w:rsidR="00A42170" w:rsidRPr="00305C15" w14:paraId="791C5C20"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F2427ED"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Description</w:t>
            </w:r>
          </w:p>
        </w:tc>
      </w:tr>
      <w:tr w:rsidR="00A42170" w:rsidRPr="009D3595" w14:paraId="11168B52"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CA686DA" w14:textId="56B24E42" w:rsidR="000D1A45" w:rsidRPr="00305C15" w:rsidRDefault="000D1A45" w:rsidP="00305C15">
            <w:pPr>
              <w:ind w:left="567" w:hanging="425"/>
              <w:jc w:val="both"/>
              <w:rPr>
                <w:rFonts w:ascii="Calibri Light" w:hAnsi="Calibri Light" w:cs="Calibri Light"/>
                <w:lang w:val="en-GB"/>
              </w:rPr>
            </w:pPr>
            <w:r w:rsidRPr="00305C15">
              <w:rPr>
                <w:rFonts w:ascii="Calibri Light" w:hAnsi="Calibri Light" w:cs="Calibri Light"/>
                <w:lang w:val="en-GB"/>
              </w:rPr>
              <w:t xml:space="preserve">The module is divided into 3 themes. Each of the parts presents Europeanly accessible instruments/ policies in two guidelines – general information and </w:t>
            </w:r>
            <w:proofErr w:type="gramStart"/>
            <w:r w:rsidRPr="00305C15">
              <w:rPr>
                <w:rFonts w:ascii="Calibri Light" w:hAnsi="Calibri Light" w:cs="Calibri Light"/>
                <w:lang w:val="en-GB"/>
              </w:rPr>
              <w:t>support  opportunities</w:t>
            </w:r>
            <w:proofErr w:type="gramEnd"/>
            <w:r w:rsidRPr="00305C15">
              <w:rPr>
                <w:rFonts w:ascii="Calibri Light" w:hAnsi="Calibri Light" w:cs="Calibri Light"/>
                <w:lang w:val="en-GB"/>
              </w:rPr>
              <w:t>.</w:t>
            </w:r>
          </w:p>
          <w:p w14:paraId="50073E32" w14:textId="4B905D5E" w:rsidR="00A42170" w:rsidRPr="00305C15" w:rsidRDefault="000D1A45" w:rsidP="00305C15">
            <w:pPr>
              <w:ind w:left="567" w:hanging="425"/>
              <w:jc w:val="both"/>
              <w:rPr>
                <w:rFonts w:ascii="Calibri Light" w:hAnsi="Calibri Light" w:cs="Calibri Light"/>
                <w:lang w:val="en-GB"/>
              </w:rPr>
            </w:pPr>
            <w:r w:rsidRPr="00305C15">
              <w:rPr>
                <w:rFonts w:ascii="Calibri Light" w:hAnsi="Calibri Light" w:cs="Calibri Light"/>
                <w:lang w:val="en-GB"/>
              </w:rPr>
              <w:t>The topics provide basic knowledge and draw attention to policy instruments that offer the opportunity to finance ideas, set up cluster alliances and encourage young farmers to participate in policy decision-making in the EU.</w:t>
            </w:r>
          </w:p>
          <w:p w14:paraId="7C5AC8DE" w14:textId="77777777" w:rsidR="00A42170" w:rsidRPr="00305C15" w:rsidRDefault="00A42170" w:rsidP="00305C15">
            <w:pPr>
              <w:ind w:left="567" w:hanging="425"/>
              <w:jc w:val="both"/>
              <w:rPr>
                <w:rFonts w:ascii="Calibri Light" w:hAnsi="Calibri Light" w:cs="Calibri Light"/>
                <w:lang w:val="en-GB"/>
              </w:rPr>
            </w:pPr>
          </w:p>
          <w:p w14:paraId="41D8F82A" w14:textId="77777777" w:rsidR="000D1A45" w:rsidRPr="00305C15" w:rsidRDefault="000D1A45" w:rsidP="00305C15">
            <w:pPr>
              <w:ind w:left="567" w:hanging="425"/>
              <w:jc w:val="both"/>
              <w:rPr>
                <w:rFonts w:ascii="Calibri Light" w:hAnsi="Calibri Light" w:cs="Calibri Light"/>
                <w:lang w:val="en-GB"/>
              </w:rPr>
            </w:pPr>
          </w:p>
          <w:p w14:paraId="5596B124" w14:textId="77777777" w:rsidR="000D1A45" w:rsidRPr="00305C15" w:rsidRDefault="000D1A45" w:rsidP="00305C15">
            <w:pPr>
              <w:ind w:left="567" w:hanging="425"/>
              <w:jc w:val="both"/>
              <w:rPr>
                <w:rFonts w:ascii="Calibri Light" w:hAnsi="Calibri Light" w:cs="Calibri Light"/>
                <w:lang w:val="en-GB"/>
              </w:rPr>
            </w:pPr>
          </w:p>
        </w:tc>
      </w:tr>
      <w:tr w:rsidR="00A42170" w:rsidRPr="00305C15" w14:paraId="6EF69842"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8EB8914"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lastRenderedPageBreak/>
              <w:t>Contents arranged in 3 levels</w:t>
            </w:r>
          </w:p>
        </w:tc>
      </w:tr>
      <w:tr w:rsidR="005857EB" w:rsidRPr="009D3595" w14:paraId="3D2E93F3"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BE15B99" w14:textId="77777777" w:rsidR="00517970" w:rsidRPr="00305C15" w:rsidRDefault="00517970" w:rsidP="00305C15">
            <w:pPr>
              <w:spacing w:after="120" w:line="240" w:lineRule="auto"/>
              <w:ind w:left="567" w:hanging="425"/>
              <w:jc w:val="both"/>
              <w:rPr>
                <w:rFonts w:ascii="Calibri Light" w:hAnsi="Calibri Light" w:cs="Calibri Light"/>
                <w:lang w:val="bg-BG"/>
              </w:rPr>
            </w:pPr>
          </w:p>
          <w:p w14:paraId="3F83FA50" w14:textId="749E6342" w:rsidR="00A42170" w:rsidRPr="00305C15" w:rsidRDefault="00A42170" w:rsidP="00305C15">
            <w:pPr>
              <w:pStyle w:val="Ttulo1"/>
              <w:numPr>
                <w:ilvl w:val="0"/>
                <w:numId w:val="5"/>
              </w:numPr>
              <w:jc w:val="both"/>
              <w:rPr>
                <w:rFonts w:ascii="Calibri Light" w:hAnsi="Calibri Light" w:cs="Calibri Light"/>
                <w:sz w:val="22"/>
                <w:szCs w:val="22"/>
              </w:rPr>
            </w:pPr>
            <w:bookmarkStart w:id="0" w:name="_Toc92359748"/>
            <w:r w:rsidRPr="00305C15">
              <w:rPr>
                <w:rFonts w:ascii="Calibri Light" w:hAnsi="Calibri Light" w:cs="Calibri Light"/>
                <w:sz w:val="22"/>
                <w:szCs w:val="22"/>
              </w:rPr>
              <w:t>Module name:</w:t>
            </w:r>
            <w:r w:rsidR="00FB12D4" w:rsidRPr="00305C15">
              <w:rPr>
                <w:rFonts w:ascii="Calibri Light" w:hAnsi="Calibri Light" w:cs="Calibri Light"/>
                <w:sz w:val="22"/>
                <w:szCs w:val="22"/>
              </w:rPr>
              <w:t xml:space="preserve"> </w:t>
            </w:r>
            <w:r w:rsidR="00517970" w:rsidRPr="00305C15">
              <w:rPr>
                <w:rFonts w:ascii="Calibri Light" w:hAnsi="Calibri Light" w:cs="Calibri Light"/>
                <w:sz w:val="22"/>
                <w:szCs w:val="22"/>
              </w:rPr>
              <w:t>Internationalisation and export Management / Customer Relationship Management / Export Management</w:t>
            </w:r>
            <w:bookmarkEnd w:id="0"/>
          </w:p>
          <w:p w14:paraId="4526A11C" w14:textId="53625674" w:rsidR="00A42170" w:rsidRPr="00305C15" w:rsidRDefault="00A42170" w:rsidP="00305C15">
            <w:pPr>
              <w:pStyle w:val="Ttulo2"/>
              <w:numPr>
                <w:ilvl w:val="1"/>
                <w:numId w:val="5"/>
              </w:numPr>
              <w:jc w:val="both"/>
              <w:rPr>
                <w:rFonts w:cs="Calibri Light"/>
                <w:sz w:val="22"/>
                <w:szCs w:val="22"/>
                <w:lang w:val="en-GB"/>
              </w:rPr>
            </w:pPr>
            <w:bookmarkStart w:id="1" w:name="_Toc92359749"/>
            <w:r w:rsidRPr="00305C15">
              <w:rPr>
                <w:rFonts w:cs="Calibri Light"/>
                <w:sz w:val="22"/>
                <w:szCs w:val="22"/>
                <w:lang w:val="en-GB"/>
              </w:rPr>
              <w:t>Unit name:</w:t>
            </w:r>
            <w:r w:rsidR="00FB12D4" w:rsidRPr="00305C15">
              <w:rPr>
                <w:rFonts w:cs="Calibri Light"/>
                <w:sz w:val="22"/>
                <w:szCs w:val="22"/>
              </w:rPr>
              <w:t xml:space="preserve"> </w:t>
            </w:r>
            <w:r w:rsidR="00517970" w:rsidRPr="00305C15">
              <w:rPr>
                <w:rFonts w:cs="Calibri Light"/>
                <w:sz w:val="22"/>
                <w:szCs w:val="22"/>
                <w:lang w:val="en-GB"/>
              </w:rPr>
              <w:t>Internationalisation</w:t>
            </w:r>
            <w:bookmarkEnd w:id="1"/>
            <w:r w:rsidR="00517970" w:rsidRPr="00305C15">
              <w:rPr>
                <w:rFonts w:cs="Calibri Light"/>
                <w:sz w:val="22"/>
                <w:szCs w:val="22"/>
                <w:lang w:val="en-GB"/>
              </w:rPr>
              <w:t xml:space="preserve"> </w:t>
            </w:r>
          </w:p>
          <w:p w14:paraId="59202207" w14:textId="5EDE7FA0" w:rsidR="00A42170" w:rsidRPr="00305C15" w:rsidRDefault="00C13922" w:rsidP="00305C15">
            <w:pPr>
              <w:pStyle w:val="Ttulo3"/>
              <w:numPr>
                <w:ilvl w:val="2"/>
                <w:numId w:val="5"/>
              </w:numPr>
              <w:jc w:val="both"/>
              <w:rPr>
                <w:rFonts w:cs="Calibri Light"/>
                <w:sz w:val="22"/>
                <w:szCs w:val="22"/>
                <w:lang w:val="en-GB"/>
              </w:rPr>
            </w:pPr>
            <w:bookmarkStart w:id="2" w:name="_Toc92359750"/>
            <w:r w:rsidRPr="00305C15">
              <w:rPr>
                <w:rFonts w:cs="Calibri Light"/>
                <w:sz w:val="22"/>
                <w:szCs w:val="22"/>
                <w:lang w:val="en-GB"/>
              </w:rPr>
              <w:t>Section Name:</w:t>
            </w:r>
            <w:r w:rsidR="00821F50" w:rsidRPr="00305C15">
              <w:rPr>
                <w:rFonts w:cs="Calibri Light"/>
                <w:sz w:val="22"/>
                <w:szCs w:val="22"/>
                <w:lang w:val="en-GB"/>
              </w:rPr>
              <w:t xml:space="preserve"> </w:t>
            </w:r>
            <w:r w:rsidR="00F23686" w:rsidRPr="00305C15">
              <w:rPr>
                <w:rFonts w:cs="Calibri Light"/>
                <w:sz w:val="22"/>
                <w:szCs w:val="22"/>
                <w:lang w:val="en-GB"/>
              </w:rPr>
              <w:t>Promotion of agricultural products</w:t>
            </w:r>
            <w:bookmarkEnd w:id="2"/>
            <w:r w:rsidR="00F23686" w:rsidRPr="00305C15" w:rsidDel="00F23686">
              <w:rPr>
                <w:rFonts w:cs="Calibri Light"/>
                <w:sz w:val="22"/>
                <w:szCs w:val="22"/>
                <w:lang w:val="en"/>
              </w:rPr>
              <w:t xml:space="preserve"> </w:t>
            </w:r>
          </w:p>
          <w:p w14:paraId="2608056E" w14:textId="436276D2" w:rsidR="00D11394" w:rsidRPr="00305C15" w:rsidRDefault="00E629B3" w:rsidP="00305C15">
            <w:pPr>
              <w:shd w:val="clear" w:color="auto" w:fill="FFFFFF"/>
              <w:spacing w:after="120" w:line="240" w:lineRule="auto"/>
              <w:jc w:val="both"/>
              <w:rPr>
                <w:rFonts w:ascii="Calibri Light" w:eastAsia="Times New Roman" w:hAnsi="Calibri Light" w:cs="Calibri Light"/>
                <w:lang w:val="en-US" w:eastAsia="bg-BG"/>
              </w:rPr>
            </w:pPr>
            <w:r w:rsidRPr="00305C15">
              <w:rPr>
                <w:rFonts w:ascii="Calibri Light" w:hAnsi="Calibri Light" w:cs="Calibri Light"/>
                <w:lang w:val="en" w:eastAsia="bg-BG"/>
              </w:rPr>
              <w:t xml:space="preserve">For each year, the European Commission shall establish a Guidance </w:t>
            </w:r>
            <w:proofErr w:type="gramStart"/>
            <w:r w:rsidRPr="00305C15">
              <w:rPr>
                <w:rFonts w:ascii="Calibri Light" w:hAnsi="Calibri Light" w:cs="Calibri Light"/>
                <w:lang w:val="en" w:eastAsia="bg-BG"/>
              </w:rPr>
              <w:t xml:space="preserve">Work </w:t>
            </w:r>
            <w:r w:rsidR="000231CF" w:rsidRPr="00305C15">
              <w:rPr>
                <w:rFonts w:ascii="Calibri Light" w:hAnsi="Calibri Light" w:cs="Calibri Light"/>
                <w:lang w:val="bg-BG" w:eastAsia="bg-BG"/>
              </w:rPr>
              <w:t xml:space="preserve"> </w:t>
            </w:r>
            <w:proofErr w:type="spellStart"/>
            <w:r w:rsidRPr="00305C15">
              <w:rPr>
                <w:rFonts w:ascii="Calibri Light" w:hAnsi="Calibri Light" w:cs="Calibri Light"/>
                <w:lang w:val="en" w:eastAsia="bg-BG"/>
              </w:rPr>
              <w:t>Programme</w:t>
            </w:r>
            <w:proofErr w:type="spellEnd"/>
            <w:proofErr w:type="gramEnd"/>
            <w:r w:rsidRPr="00305C15">
              <w:rPr>
                <w:rFonts w:ascii="Calibri Light" w:hAnsi="Calibri Light" w:cs="Calibri Light"/>
                <w:lang w:val="en" w:eastAsia="bg-BG"/>
              </w:rPr>
              <w:t xml:space="preserve"> which can identify targeted sectors and/or promotion schemes for part of the funding. Calls for proposals for specific campaigns are published at the beginning of the year. So-called 'ordinary' </w:t>
            </w:r>
            <w:proofErr w:type="spellStart"/>
            <w:r w:rsidRPr="00305C15">
              <w:rPr>
                <w:rFonts w:ascii="Calibri Light" w:hAnsi="Calibri Light" w:cs="Calibri Light"/>
                <w:lang w:val="en" w:eastAsia="bg-BG"/>
              </w:rPr>
              <w:t>programmes</w:t>
            </w:r>
            <w:proofErr w:type="spellEnd"/>
            <w:r w:rsidRPr="00305C15">
              <w:rPr>
                <w:rFonts w:ascii="Calibri Light" w:hAnsi="Calibri Light" w:cs="Calibri Light"/>
                <w:lang w:val="en" w:eastAsia="bg-BG"/>
              </w:rPr>
              <w:t xml:space="preserve"> may be presented by one or more </w:t>
            </w:r>
            <w:proofErr w:type="spellStart"/>
            <w:r w:rsidRPr="00305C15">
              <w:rPr>
                <w:rFonts w:ascii="Calibri Light" w:hAnsi="Calibri Light" w:cs="Calibri Light"/>
                <w:lang w:val="en" w:eastAsia="bg-BG"/>
              </w:rPr>
              <w:t>organisations</w:t>
            </w:r>
            <w:proofErr w:type="spellEnd"/>
            <w:r w:rsidRPr="00305C15">
              <w:rPr>
                <w:rFonts w:ascii="Calibri Light" w:hAnsi="Calibri Light" w:cs="Calibri Light"/>
                <w:lang w:val="en" w:eastAsia="bg-BG"/>
              </w:rPr>
              <w:t xml:space="preserve"> from the same EU country</w:t>
            </w:r>
            <w:r w:rsidR="00BF5109" w:rsidRPr="00305C15">
              <w:rPr>
                <w:rFonts w:ascii="Calibri Light" w:eastAsia="Times New Roman" w:hAnsi="Calibri Light" w:cs="Calibri Light"/>
                <w:lang w:val="en" w:eastAsia="bg-BG"/>
              </w:rPr>
              <w:t xml:space="preserve"> (f</w:t>
            </w:r>
            <w:r w:rsidR="00DB5EF4" w:rsidRPr="00305C15">
              <w:rPr>
                <w:rFonts w:ascii="Calibri Light" w:eastAsia="Times New Roman" w:hAnsi="Calibri Light" w:cs="Calibri Light"/>
                <w:lang w:val="en" w:eastAsia="bg-BG"/>
              </w:rPr>
              <w:t xml:space="preserve">or additional information, please click </w:t>
            </w:r>
            <w:r w:rsidR="00443374">
              <w:fldChar w:fldCharType="begin"/>
            </w:r>
            <w:r w:rsidR="00443374" w:rsidRPr="009D3595">
              <w:rPr>
                <w:lang w:val="en-US"/>
              </w:rPr>
              <w:instrText xml:space="preserve"> HYPERLINK "https://ec.europa.eu/info/sites/default/files/food-farming-fisheries/key_policies/documents/commission-decision-c2020-8663-annex.pdf" </w:instrText>
            </w:r>
            <w:r w:rsidR="00443374">
              <w:fldChar w:fldCharType="separate"/>
            </w:r>
            <w:r w:rsidR="00DB5EF4" w:rsidRPr="00305C15">
              <w:rPr>
                <w:rStyle w:val="Hipervnculo"/>
                <w:rFonts w:ascii="Calibri Light" w:eastAsia="Times New Roman" w:hAnsi="Calibri Light" w:cs="Calibri Light"/>
                <w:lang w:val="en" w:eastAsia="bg-BG"/>
              </w:rPr>
              <w:t>here</w:t>
            </w:r>
            <w:r w:rsidR="00443374">
              <w:rPr>
                <w:rStyle w:val="Hipervnculo"/>
                <w:rFonts w:ascii="Calibri Light" w:eastAsia="Times New Roman" w:hAnsi="Calibri Light" w:cs="Calibri Light"/>
                <w:lang w:val="en" w:eastAsia="bg-BG"/>
              </w:rPr>
              <w:fldChar w:fldCharType="end"/>
            </w:r>
            <w:r w:rsidR="00BF5109" w:rsidRPr="00305C15">
              <w:rPr>
                <w:rFonts w:ascii="Calibri Light" w:eastAsia="Times New Roman" w:hAnsi="Calibri Light" w:cs="Calibri Light"/>
                <w:lang w:val="en" w:eastAsia="bg-BG"/>
              </w:rPr>
              <w:t xml:space="preserve">) </w:t>
            </w:r>
            <w:r w:rsidR="00450F00" w:rsidRPr="00305C15">
              <w:rPr>
                <w:rFonts w:ascii="Calibri Light" w:hAnsi="Calibri Light" w:cs="Calibri Light"/>
                <w:lang w:val="en" w:eastAsia="bg-BG"/>
              </w:rPr>
              <w:t xml:space="preserve">'multinational' </w:t>
            </w:r>
            <w:proofErr w:type="spellStart"/>
            <w:r w:rsidR="00450F00" w:rsidRPr="00305C15">
              <w:rPr>
                <w:rFonts w:ascii="Calibri Light" w:hAnsi="Calibri Light" w:cs="Calibri Light"/>
                <w:lang w:val="en" w:eastAsia="bg-BG"/>
              </w:rPr>
              <w:t>programmes</w:t>
            </w:r>
            <w:proofErr w:type="spellEnd"/>
            <w:r w:rsidR="00450F00" w:rsidRPr="00305C15">
              <w:rPr>
                <w:rFonts w:ascii="Calibri Light" w:hAnsi="Calibri Light" w:cs="Calibri Light"/>
                <w:lang w:val="en" w:eastAsia="bg-BG"/>
              </w:rPr>
              <w:t xml:space="preserve"> may be submitted by at least two national </w:t>
            </w:r>
            <w:proofErr w:type="spellStart"/>
            <w:r w:rsidR="00450F00" w:rsidRPr="00305C15">
              <w:rPr>
                <w:rFonts w:ascii="Calibri Light" w:hAnsi="Calibri Light" w:cs="Calibri Light"/>
                <w:lang w:val="en" w:eastAsia="bg-BG"/>
              </w:rPr>
              <w:t>organisations</w:t>
            </w:r>
            <w:proofErr w:type="spellEnd"/>
            <w:r w:rsidR="00450F00" w:rsidRPr="00305C15">
              <w:rPr>
                <w:rFonts w:ascii="Calibri Light" w:hAnsi="Calibri Light" w:cs="Calibri Light"/>
                <w:lang w:val="en" w:eastAsia="bg-BG"/>
              </w:rPr>
              <w:t xml:space="preserve"> from at least two Member States or by one or more European </w:t>
            </w:r>
            <w:proofErr w:type="spellStart"/>
            <w:r w:rsidR="00450F00" w:rsidRPr="00305C15">
              <w:rPr>
                <w:rFonts w:ascii="Calibri Light" w:hAnsi="Calibri Light" w:cs="Calibri Light"/>
                <w:lang w:val="en" w:eastAsia="bg-BG"/>
              </w:rPr>
              <w:t>organisations</w:t>
            </w:r>
            <w:proofErr w:type="spellEnd"/>
            <w:r w:rsidR="00F40DA1" w:rsidRPr="00305C15">
              <w:rPr>
                <w:rFonts w:ascii="Calibri Light" w:eastAsia="Times New Roman" w:hAnsi="Calibri Light" w:cs="Calibri Light"/>
                <w:lang w:val="en-US" w:eastAsia="bg-BG"/>
              </w:rPr>
              <w:t xml:space="preserve">. For additional information, please click </w:t>
            </w:r>
            <w:hyperlink r:id="rId8" w:history="1">
              <w:r w:rsidR="00F40DA1" w:rsidRPr="00305C15">
                <w:rPr>
                  <w:rStyle w:val="Hipervnculo"/>
                  <w:rFonts w:ascii="Calibri Light" w:eastAsia="Times New Roman" w:hAnsi="Calibri Light" w:cs="Calibri Light"/>
                  <w:lang w:val="en-US" w:eastAsia="bg-BG"/>
                </w:rPr>
                <w:t>here</w:t>
              </w:r>
            </w:hyperlink>
            <w:r w:rsidR="00F40DA1" w:rsidRPr="00305C15">
              <w:rPr>
                <w:rFonts w:ascii="Calibri Light" w:eastAsia="Times New Roman" w:hAnsi="Calibri Light" w:cs="Calibri Light"/>
                <w:lang w:val="en-US" w:eastAsia="bg-BG"/>
              </w:rPr>
              <w:t>.</w:t>
            </w:r>
          </w:p>
          <w:p w14:paraId="482D30B5" w14:textId="1843C4FE" w:rsidR="00D11394" w:rsidRPr="00305C15" w:rsidRDefault="00754359" w:rsidP="00305C15">
            <w:pPr>
              <w:spacing w:after="120" w:line="240" w:lineRule="auto"/>
              <w:jc w:val="both"/>
              <w:rPr>
                <w:rFonts w:ascii="Calibri Light" w:hAnsi="Calibri Light" w:cs="Calibri Light"/>
                <w:lang w:val="bg-BG"/>
              </w:rPr>
            </w:pPr>
            <w:r w:rsidRPr="009D3595">
              <w:rPr>
                <w:rFonts w:ascii="Calibri Light" w:hAnsi="Calibri Light" w:cs="Calibri Light"/>
                <w:lang w:val="en-US"/>
              </w:rPr>
              <w:t>The European Commission is allocating €182.9 million in 2021 to fund promotion activities</w:t>
            </w:r>
            <w:r w:rsidR="00D11394" w:rsidRPr="009D3595">
              <w:rPr>
                <w:rFonts w:ascii="Calibri Light" w:hAnsi="Calibri Light" w:cs="Calibri Light"/>
                <w:lang w:val="en-US"/>
              </w:rPr>
              <w:t xml:space="preserve"> </w:t>
            </w:r>
            <w:r w:rsidRPr="009D3595">
              <w:rPr>
                <w:rFonts w:ascii="Calibri Light" w:hAnsi="Calibri Light" w:cs="Calibri Light"/>
                <w:lang w:val="en-US"/>
              </w:rPr>
              <w:t xml:space="preserve">for EU agri-food products at </w:t>
            </w:r>
            <w:hyperlink r:id="rId9" w:history="1">
              <w:r w:rsidRPr="009D3595">
                <w:rPr>
                  <w:rStyle w:val="Hipervnculo"/>
                  <w:rFonts w:ascii="Calibri Light" w:hAnsi="Calibri Light" w:cs="Calibri Light"/>
                  <w:lang w:val="en-US"/>
                </w:rPr>
                <w:t>home and abroad</w:t>
              </w:r>
            </w:hyperlink>
            <w:r w:rsidR="00E356B7" w:rsidRPr="00305C15">
              <w:rPr>
                <w:rFonts w:ascii="Calibri Light" w:hAnsi="Calibri Light" w:cs="Calibri Light"/>
                <w:lang w:val="bg-BG"/>
              </w:rPr>
              <w:t>.</w:t>
            </w:r>
          </w:p>
          <w:p w14:paraId="352B17DF" w14:textId="77777777" w:rsidR="00754359" w:rsidRPr="00305C15" w:rsidRDefault="00754359" w:rsidP="00305C15">
            <w:pPr>
              <w:pStyle w:val="NormalWeb"/>
              <w:shd w:val="clear" w:color="auto" w:fill="FFFFFF"/>
              <w:spacing w:before="0" w:beforeAutospacing="0" w:after="120" w:afterAutospacing="0"/>
              <w:jc w:val="both"/>
              <w:rPr>
                <w:rFonts w:ascii="Calibri Light" w:hAnsi="Calibri Light" w:cs="Calibri Light"/>
                <w:sz w:val="22"/>
                <w:szCs w:val="22"/>
              </w:rPr>
            </w:pPr>
            <w:r w:rsidRPr="00305C15">
              <w:rPr>
                <w:rFonts w:ascii="Calibri Light" w:hAnsi="Calibri Light" w:cs="Calibri Light"/>
                <w:sz w:val="22"/>
                <w:szCs w:val="22"/>
              </w:rPr>
              <w:t>The 2021 work programme focuses on campaigns that are in line with the ambitions of the </w:t>
            </w:r>
            <w:hyperlink r:id="rId10" w:history="1">
              <w:r w:rsidRPr="00305C15">
                <w:rPr>
                  <w:rStyle w:val="Hipervnculo"/>
                  <w:rFonts w:ascii="Calibri Light" w:eastAsia="Calibri" w:hAnsi="Calibri Light" w:cs="Calibri Light"/>
                  <w:color w:val="auto"/>
                  <w:sz w:val="22"/>
                  <w:szCs w:val="22"/>
                </w:rPr>
                <w:t>European Green Deal</w:t>
              </w:r>
            </w:hyperlink>
            <w:r w:rsidRPr="00305C15">
              <w:rPr>
                <w:rFonts w:ascii="Calibri Light" w:hAnsi="Calibri Light" w:cs="Calibri Light"/>
                <w:sz w:val="22"/>
                <w:szCs w:val="22"/>
              </w:rPr>
              <w:t>. Almost half of the budget (€86 million) will go towards campaigns that promote </w:t>
            </w:r>
            <w:hyperlink r:id="rId11" w:history="1">
              <w:r w:rsidRPr="00305C15">
                <w:rPr>
                  <w:rStyle w:val="Hipervnculo"/>
                  <w:rFonts w:ascii="Calibri Light" w:eastAsia="Calibri" w:hAnsi="Calibri Light" w:cs="Calibri Light"/>
                  <w:color w:val="auto"/>
                  <w:sz w:val="22"/>
                  <w:szCs w:val="22"/>
                </w:rPr>
                <w:t>organic products</w:t>
              </w:r>
            </w:hyperlink>
            <w:r w:rsidRPr="00305C15">
              <w:rPr>
                <w:rFonts w:ascii="Calibri Light" w:hAnsi="Calibri Light" w:cs="Calibri Light"/>
                <w:sz w:val="22"/>
                <w:szCs w:val="22"/>
              </w:rPr>
              <w:t>, EU </w:t>
            </w:r>
            <w:hyperlink r:id="rId12" w:history="1">
              <w:r w:rsidRPr="00305C15">
                <w:rPr>
                  <w:rStyle w:val="Hipervnculo"/>
                  <w:rFonts w:ascii="Calibri Light" w:eastAsia="Calibri" w:hAnsi="Calibri Light" w:cs="Calibri Light"/>
                  <w:color w:val="auto"/>
                  <w:sz w:val="22"/>
                  <w:szCs w:val="22"/>
                </w:rPr>
                <w:t>sustainable agriculture</w:t>
              </w:r>
            </w:hyperlink>
            <w:r w:rsidRPr="00305C15">
              <w:rPr>
                <w:rFonts w:ascii="Calibri Light" w:hAnsi="Calibri Light" w:cs="Calibri Light"/>
                <w:sz w:val="22"/>
                <w:szCs w:val="22"/>
              </w:rPr>
              <w:t>, and the role of the agri-food sector in terms of climate action and the environment. Campaigns will also highlight the </w:t>
            </w:r>
            <w:hyperlink r:id="rId13" w:history="1">
              <w:r w:rsidRPr="00305C15">
                <w:rPr>
                  <w:rStyle w:val="Hipervnculo"/>
                  <w:rFonts w:ascii="Calibri Light" w:eastAsia="Calibri" w:hAnsi="Calibri Light" w:cs="Calibri Light"/>
                  <w:color w:val="auto"/>
                  <w:sz w:val="22"/>
                  <w:szCs w:val="22"/>
                </w:rPr>
                <w:t>high safety standards</w:t>
              </w:r>
            </w:hyperlink>
            <w:r w:rsidRPr="00305C15">
              <w:rPr>
                <w:rFonts w:ascii="Calibri Light" w:hAnsi="Calibri Light" w:cs="Calibri Light"/>
                <w:sz w:val="22"/>
                <w:szCs w:val="22"/>
              </w:rPr>
              <w:t> of EU agri-food products, as well as the diverse and traditional range of products supported by </w:t>
            </w:r>
            <w:hyperlink r:id="rId14" w:history="1">
              <w:r w:rsidRPr="00305C15">
                <w:rPr>
                  <w:rStyle w:val="Hipervnculo"/>
                  <w:rFonts w:ascii="Calibri Light" w:eastAsia="Calibri" w:hAnsi="Calibri Light" w:cs="Calibri Light"/>
                  <w:color w:val="auto"/>
                  <w:sz w:val="22"/>
                  <w:szCs w:val="22"/>
                </w:rPr>
                <w:t>EU quality schemes</w:t>
              </w:r>
            </w:hyperlink>
            <w:r w:rsidRPr="00305C15">
              <w:rPr>
                <w:rFonts w:ascii="Calibri Light" w:hAnsi="Calibri Light" w:cs="Calibri Light"/>
                <w:sz w:val="22"/>
                <w:szCs w:val="22"/>
              </w:rPr>
              <w:t>.</w:t>
            </w:r>
          </w:p>
          <w:p w14:paraId="513F8FF7" w14:textId="77777777" w:rsidR="00754359" w:rsidRPr="00305C15" w:rsidRDefault="00754359" w:rsidP="00305C15">
            <w:pPr>
              <w:pStyle w:val="NormalWeb"/>
              <w:shd w:val="clear" w:color="auto" w:fill="FFFFFF"/>
              <w:spacing w:before="0" w:beforeAutospacing="0" w:after="120" w:afterAutospacing="0"/>
              <w:jc w:val="both"/>
              <w:rPr>
                <w:rFonts w:ascii="Calibri Light" w:hAnsi="Calibri Light" w:cs="Calibri Light"/>
                <w:sz w:val="22"/>
                <w:szCs w:val="22"/>
              </w:rPr>
            </w:pPr>
            <w:r w:rsidRPr="00305C15">
              <w:rPr>
                <w:rFonts w:ascii="Calibri Light" w:hAnsi="Calibri Light" w:cs="Calibri Light"/>
                <w:sz w:val="22"/>
                <w:szCs w:val="22"/>
              </w:rPr>
              <w:t>Campaigns aimed at non-EU countries are set on markets with high-growth potential, such as Japan, South Korea, Canada and Mexico. Eligible sectors include dairy and cheese, olive oil and wines.</w:t>
            </w:r>
          </w:p>
          <w:p w14:paraId="30997790" w14:textId="3E23E54E" w:rsidR="00ED7CD4" w:rsidRPr="00305C15" w:rsidRDefault="00443374" w:rsidP="00305C15">
            <w:pPr>
              <w:spacing w:after="120" w:line="240" w:lineRule="auto"/>
              <w:jc w:val="both"/>
              <w:rPr>
                <w:rFonts w:ascii="Calibri Light" w:hAnsi="Calibri Light" w:cs="Calibri Light"/>
                <w:lang w:val="bg-BG"/>
              </w:rPr>
            </w:pPr>
            <w:r>
              <w:fldChar w:fldCharType="begin"/>
            </w:r>
            <w:r w:rsidRPr="009D3595">
              <w:rPr>
                <w:lang w:val="en-US"/>
              </w:rPr>
              <w:instrText xml:space="preserve"> HYPERLINK "https://ec.europa.eu/info/sites/default/files/food-farming-fisheries/key_policies/documents/commission-decision-</w:instrText>
            </w:r>
            <w:r w:rsidRPr="009D3595">
              <w:rPr>
                <w:lang w:val="en-US"/>
              </w:rPr>
              <w:instrText xml:space="preserve">c2021-8835-annex_en.pdf" </w:instrText>
            </w:r>
            <w:r>
              <w:fldChar w:fldCharType="separate"/>
            </w:r>
            <w:r w:rsidR="00A83782" w:rsidRPr="009D3595">
              <w:rPr>
                <w:rStyle w:val="Hipervnculo"/>
                <w:rFonts w:ascii="Calibri Light" w:hAnsi="Calibri Light" w:cs="Calibri Light"/>
                <w:lang w:val="en-US"/>
              </w:rPr>
              <w:t>ANNEX I Work Programme for 2021</w:t>
            </w:r>
            <w:r>
              <w:rPr>
                <w:rStyle w:val="Hipervnculo"/>
                <w:rFonts w:ascii="Calibri Light" w:hAnsi="Calibri Light" w:cs="Calibri Light"/>
              </w:rPr>
              <w:fldChar w:fldCharType="end"/>
            </w:r>
            <w:r w:rsidR="00A83782" w:rsidRPr="009D3595">
              <w:rPr>
                <w:rFonts w:ascii="Calibri Light" w:hAnsi="Calibri Light" w:cs="Calibri Light"/>
                <w:lang w:val="en-US"/>
              </w:rPr>
              <w:t xml:space="preserve"> in the framework of Regulation (EU) No 1144/2014 of the European Parliament and of the Council of 22 October 2014 on information provision and promotion measures concerning agricultural products implemented in the internal market and in third countries</w:t>
            </w:r>
            <w:r w:rsidR="000269F1" w:rsidRPr="00305C15">
              <w:rPr>
                <w:rFonts w:ascii="Calibri Light" w:hAnsi="Calibri Light" w:cs="Calibri Light"/>
                <w:lang w:val="en-US"/>
              </w:rPr>
              <w:t>.</w:t>
            </w:r>
          </w:p>
          <w:p w14:paraId="609F8073" w14:textId="0F685D81" w:rsidR="00090C57" w:rsidRPr="00305C15" w:rsidRDefault="009C4BD2"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hAnsi="Calibri Light" w:cs="Calibri Light"/>
                <w:lang w:val="en" w:eastAsia="bg-BG"/>
              </w:rPr>
              <w:t xml:space="preserve">The procedure for selecting and evaluating the applications submitted is only at Commission level and is presented </w:t>
            </w:r>
            <w:r w:rsidR="00443374">
              <w:fldChar w:fldCharType="begin"/>
            </w:r>
            <w:r w:rsidR="00443374" w:rsidRPr="009D3595">
              <w:rPr>
                <w:lang w:val="en-US"/>
              </w:rPr>
              <w:instrText xml:space="preserve"> HYPERLINK "https://ec.europa.eu/chafea/agri/en/funding-opportunities/calls-for-proposals" </w:instrText>
            </w:r>
            <w:r w:rsidR="00443374">
              <w:fldChar w:fldCharType="separate"/>
            </w:r>
            <w:r w:rsidR="00BB69A6" w:rsidRPr="00305C15">
              <w:rPr>
                <w:rStyle w:val="Hipervnculo"/>
                <w:rFonts w:ascii="Calibri Light" w:hAnsi="Calibri Light" w:cs="Calibri Light"/>
                <w:lang w:val="en-US" w:eastAsia="bg-BG"/>
              </w:rPr>
              <w:t>here</w:t>
            </w:r>
            <w:r w:rsidR="00443374">
              <w:rPr>
                <w:rStyle w:val="Hipervnculo"/>
                <w:rFonts w:ascii="Calibri Light" w:hAnsi="Calibri Light" w:cs="Calibri Light"/>
                <w:lang w:val="en-US" w:eastAsia="bg-BG"/>
              </w:rPr>
              <w:fldChar w:fldCharType="end"/>
            </w:r>
            <w:r w:rsidR="00BB69A6" w:rsidRPr="00305C15">
              <w:rPr>
                <w:rFonts w:ascii="Calibri Light" w:hAnsi="Calibri Light" w:cs="Calibri Light"/>
                <w:lang w:val="en-US" w:eastAsia="bg-BG"/>
              </w:rPr>
              <w:t>.</w:t>
            </w:r>
            <w:r w:rsidR="0079635A" w:rsidRPr="00305C15">
              <w:rPr>
                <w:rFonts w:ascii="Calibri Light" w:eastAsia="Times New Roman" w:hAnsi="Calibri Light" w:cs="Calibri Light"/>
                <w:lang w:val="bg-BG" w:eastAsia="bg-BG"/>
              </w:rPr>
              <w:t xml:space="preserve"> </w:t>
            </w:r>
          </w:p>
          <w:p w14:paraId="23FDA3CB" w14:textId="69948222" w:rsidR="00821F50" w:rsidRPr="00305C15" w:rsidRDefault="00DC6B42" w:rsidP="00305C15">
            <w:pPr>
              <w:shd w:val="clear" w:color="auto" w:fill="FFFFFF"/>
              <w:spacing w:after="120" w:line="240" w:lineRule="auto"/>
              <w:jc w:val="both"/>
              <w:rPr>
                <w:rFonts w:ascii="Calibri Light" w:hAnsi="Calibri Light" w:cs="Calibri Light"/>
                <w:lang w:val="bg-BG"/>
              </w:rPr>
            </w:pPr>
            <w:r w:rsidRPr="00305C15">
              <w:rPr>
                <w:rFonts w:ascii="Calibri Light" w:eastAsia="Times New Roman" w:hAnsi="Calibri Light" w:cs="Calibri Light"/>
                <w:lang w:val="bg-BG" w:eastAsia="bg-BG"/>
              </w:rPr>
              <w:t xml:space="preserve"> </w:t>
            </w:r>
          </w:p>
          <w:p w14:paraId="54815C97" w14:textId="774AD339" w:rsidR="00710835" w:rsidRPr="00305C15" w:rsidRDefault="00D20BF3" w:rsidP="00305C15">
            <w:pPr>
              <w:pStyle w:val="Ttulo3"/>
              <w:numPr>
                <w:ilvl w:val="2"/>
                <w:numId w:val="5"/>
              </w:numPr>
              <w:jc w:val="both"/>
              <w:rPr>
                <w:rFonts w:cs="Calibri Light"/>
                <w:sz w:val="22"/>
                <w:szCs w:val="22"/>
                <w:lang w:val="bg-BG"/>
              </w:rPr>
            </w:pPr>
            <w:bookmarkStart w:id="3" w:name="_Toc92359751"/>
            <w:r w:rsidRPr="00305C15">
              <w:rPr>
                <w:rFonts w:cs="Calibri Light"/>
                <w:sz w:val="22"/>
                <w:szCs w:val="22"/>
                <w:lang w:val="en-GB"/>
              </w:rPr>
              <w:t xml:space="preserve">Section Name: </w:t>
            </w:r>
            <w:r w:rsidR="00710835" w:rsidRPr="00305C15">
              <w:rPr>
                <w:rFonts w:cs="Calibri Light"/>
                <w:sz w:val="22"/>
                <w:szCs w:val="22"/>
                <w:lang w:val="en-GB"/>
              </w:rPr>
              <w:t>Support for Exporters</w:t>
            </w:r>
            <w:bookmarkEnd w:id="3"/>
          </w:p>
          <w:p w14:paraId="0F35BFA3" w14:textId="5B59B188" w:rsidR="009F1428" w:rsidRPr="00305C15" w:rsidRDefault="00F83219" w:rsidP="00305C15">
            <w:pPr>
              <w:spacing w:after="120" w:line="240" w:lineRule="auto"/>
              <w:ind w:left="142"/>
              <w:jc w:val="both"/>
              <w:rPr>
                <w:rFonts w:ascii="Calibri Light" w:hAnsi="Calibri Light" w:cs="Calibri Light"/>
                <w:lang w:val="bg-BG"/>
              </w:rPr>
            </w:pPr>
            <w:r w:rsidRPr="00305C15">
              <w:rPr>
                <w:rFonts w:ascii="Calibri Light" w:hAnsi="Calibri Light" w:cs="Calibri Light"/>
                <w:lang w:val="en"/>
              </w:rPr>
              <w:t xml:space="preserve">The EU promotes the </w:t>
            </w:r>
            <w:proofErr w:type="spellStart"/>
            <w:r w:rsidRPr="00305C15">
              <w:rPr>
                <w:rFonts w:ascii="Calibri Light" w:hAnsi="Calibri Light" w:cs="Calibri Light"/>
                <w:lang w:val="en"/>
              </w:rPr>
              <w:t>internationalisation</w:t>
            </w:r>
            <w:proofErr w:type="spellEnd"/>
            <w:r w:rsidRPr="00305C15">
              <w:rPr>
                <w:rFonts w:ascii="Calibri Light" w:hAnsi="Calibri Light" w:cs="Calibri Light"/>
                <w:lang w:val="en"/>
              </w:rPr>
              <w:t xml:space="preserve"> of agricultural business, which aims at improving farmers' competitiveness, creating </w:t>
            </w:r>
            <w:r w:rsidR="00F27AAB" w:rsidRPr="00305C15">
              <w:rPr>
                <w:rFonts w:ascii="Calibri Light" w:hAnsi="Calibri Light" w:cs="Calibri Light"/>
                <w:lang w:val="en"/>
              </w:rPr>
              <w:t>jobs,</w:t>
            </w:r>
            <w:r w:rsidRPr="00305C15">
              <w:rPr>
                <w:rFonts w:ascii="Calibri Light" w:hAnsi="Calibri Light" w:cs="Calibri Light"/>
                <w:lang w:val="en"/>
              </w:rPr>
              <w:t xml:space="preserve"> and obtaining stable incomes in rural areas. In this regard, mechanisms have been put in place to help the agricultural sector take advantage </w:t>
            </w:r>
            <w:proofErr w:type="gramStart"/>
            <w:r w:rsidRPr="00305C15">
              <w:rPr>
                <w:rFonts w:ascii="Calibri Light" w:hAnsi="Calibri Light" w:cs="Calibri Light"/>
                <w:lang w:val="en"/>
              </w:rPr>
              <w:t>of  the</w:t>
            </w:r>
            <w:proofErr w:type="gramEnd"/>
            <w:r w:rsidRPr="00305C15">
              <w:rPr>
                <w:rFonts w:ascii="Calibri Light" w:hAnsi="Calibri Light" w:cs="Calibri Light"/>
                <w:lang w:val="en"/>
              </w:rPr>
              <w:t xml:space="preserve"> expanding</w:t>
            </w:r>
            <w:r w:rsidR="009F1428" w:rsidRPr="00305C15">
              <w:rPr>
                <w:rFonts w:ascii="Calibri Light" w:hAnsi="Calibri Light" w:cs="Calibri Light"/>
                <w:lang w:val="en"/>
              </w:rPr>
              <w:t xml:space="preserve"> </w:t>
            </w:r>
            <w:r w:rsidRPr="00305C15">
              <w:rPr>
                <w:rFonts w:ascii="Calibri Light" w:hAnsi="Calibri Light" w:cs="Calibri Light"/>
                <w:lang w:val="en"/>
              </w:rPr>
              <w:lastRenderedPageBreak/>
              <w:t>and increasingly dynamic global agricultural food market</w:t>
            </w:r>
            <w:r w:rsidR="00801E71" w:rsidRPr="00305C15">
              <w:rPr>
                <w:rFonts w:ascii="Calibri Light" w:hAnsi="Calibri Light" w:cs="Calibri Light"/>
                <w:lang w:val="en"/>
              </w:rPr>
              <w:t xml:space="preserve">. For </w:t>
            </w:r>
            <w:proofErr w:type="gramStart"/>
            <w:r w:rsidR="00801E71" w:rsidRPr="00305C15">
              <w:rPr>
                <w:rFonts w:ascii="Calibri Light" w:hAnsi="Calibri Light" w:cs="Calibri Light"/>
                <w:lang w:val="en"/>
              </w:rPr>
              <w:t>addition</w:t>
            </w:r>
            <w:r w:rsidR="008138C4" w:rsidRPr="00305C15">
              <w:rPr>
                <w:rFonts w:ascii="Calibri Light" w:hAnsi="Calibri Light" w:cs="Calibri Light"/>
                <w:lang w:val="en-US"/>
              </w:rPr>
              <w:t xml:space="preserve">al  </w:t>
            </w:r>
            <w:r w:rsidR="00801E71" w:rsidRPr="00305C15">
              <w:rPr>
                <w:rFonts w:ascii="Calibri Light" w:hAnsi="Calibri Light" w:cs="Calibri Light"/>
                <w:lang w:val="en"/>
              </w:rPr>
              <w:t>information</w:t>
            </w:r>
            <w:proofErr w:type="gramEnd"/>
            <w:r w:rsidR="00801E71" w:rsidRPr="00305C15">
              <w:rPr>
                <w:rFonts w:ascii="Calibri Light" w:hAnsi="Calibri Light" w:cs="Calibri Light"/>
                <w:lang w:val="en"/>
              </w:rPr>
              <w:t xml:space="preserve">, please click </w:t>
            </w:r>
            <w:hyperlink r:id="rId15" w:history="1">
              <w:r w:rsidR="00801E71" w:rsidRPr="00305C15">
                <w:rPr>
                  <w:rStyle w:val="Hipervnculo"/>
                  <w:rFonts w:ascii="Calibri Light" w:hAnsi="Calibri Light" w:cs="Calibri Light"/>
                  <w:lang w:val="en"/>
                </w:rPr>
                <w:t>here</w:t>
              </w:r>
            </w:hyperlink>
            <w:r w:rsidR="00801E71" w:rsidRPr="00305C15">
              <w:rPr>
                <w:rFonts w:ascii="Calibri Light" w:hAnsi="Calibri Light" w:cs="Calibri Light"/>
                <w:lang w:val="en"/>
              </w:rPr>
              <w:t>.</w:t>
            </w:r>
            <w:r w:rsidR="00496896" w:rsidRPr="00305C15">
              <w:rPr>
                <w:rFonts w:ascii="Calibri Light" w:hAnsi="Calibri Light" w:cs="Calibri Light"/>
                <w:lang w:val="bg-BG"/>
              </w:rPr>
              <w:t xml:space="preserve"> </w:t>
            </w:r>
          </w:p>
          <w:p w14:paraId="38EF40F8" w14:textId="77777777" w:rsidR="005602E1" w:rsidRPr="00305C15" w:rsidRDefault="005602E1" w:rsidP="00305C15">
            <w:pPr>
              <w:spacing w:after="120" w:line="240" w:lineRule="auto"/>
              <w:ind w:left="142"/>
              <w:jc w:val="both"/>
              <w:rPr>
                <w:rFonts w:ascii="Calibri Light" w:hAnsi="Calibri Light" w:cs="Calibri Light"/>
                <w:lang w:val="bg-BG"/>
              </w:rPr>
            </w:pPr>
          </w:p>
          <w:p w14:paraId="53F221BE" w14:textId="47C65ED7" w:rsidR="005602E1" w:rsidRPr="00305C15" w:rsidRDefault="005602E1" w:rsidP="00305C15">
            <w:pPr>
              <w:pStyle w:val="Ttulo3"/>
              <w:numPr>
                <w:ilvl w:val="2"/>
                <w:numId w:val="28"/>
              </w:numPr>
              <w:jc w:val="both"/>
              <w:rPr>
                <w:rFonts w:cs="Calibri Light"/>
                <w:sz w:val="22"/>
                <w:szCs w:val="22"/>
                <w:lang w:val="en-GB"/>
              </w:rPr>
            </w:pPr>
            <w:bookmarkStart w:id="4" w:name="_Toc92359752"/>
            <w:r w:rsidRPr="00305C15">
              <w:rPr>
                <w:rFonts w:cs="Calibri Light"/>
                <w:sz w:val="22"/>
                <w:szCs w:val="22"/>
                <w:lang w:val="en-GB"/>
              </w:rPr>
              <w:t>Section Name: Measures to support agricultural markets</w:t>
            </w:r>
            <w:r w:rsidRPr="00305C15">
              <w:rPr>
                <w:rFonts w:cs="Calibri Light"/>
                <w:sz w:val="22"/>
                <w:szCs w:val="22"/>
                <w:lang w:val="bg-BG"/>
              </w:rPr>
              <w:t xml:space="preserve">. </w:t>
            </w:r>
            <w:commentRangeStart w:id="5"/>
            <w:commentRangeEnd w:id="5"/>
            <w:r w:rsidRPr="00305C15">
              <w:rPr>
                <w:rFonts w:cs="Calibri Light"/>
                <w:sz w:val="22"/>
                <w:szCs w:val="22"/>
              </w:rPr>
              <w:commentReference w:id="5"/>
            </w:r>
            <w:bookmarkEnd w:id="4"/>
          </w:p>
          <w:p w14:paraId="0B055017" w14:textId="77777777" w:rsidR="005602E1" w:rsidRPr="00305C15" w:rsidRDefault="005602E1" w:rsidP="00305C15">
            <w:pPr>
              <w:numPr>
                <w:ilvl w:val="3"/>
                <w:numId w:val="28"/>
              </w:numPr>
              <w:spacing w:after="120" w:line="240" w:lineRule="auto"/>
              <w:jc w:val="both"/>
              <w:rPr>
                <w:rFonts w:ascii="Calibri Light" w:hAnsi="Calibri Light" w:cs="Calibri Light"/>
                <w:lang w:val="bg-BG"/>
              </w:rPr>
            </w:pPr>
            <w:r w:rsidRPr="00305C15">
              <w:rPr>
                <w:rFonts w:ascii="Calibri Light" w:hAnsi="Calibri Light" w:cs="Calibri Light"/>
                <w:lang w:val="en-GB"/>
              </w:rPr>
              <w:t xml:space="preserve">Introduction </w:t>
            </w:r>
          </w:p>
          <w:p w14:paraId="65DE4291" w14:textId="77777777" w:rsidR="005602E1" w:rsidRPr="00305C15" w:rsidRDefault="005602E1" w:rsidP="00305C15">
            <w:pPr>
              <w:spacing w:after="120" w:line="240" w:lineRule="auto"/>
              <w:ind w:left="142"/>
              <w:jc w:val="both"/>
              <w:rPr>
                <w:rFonts w:ascii="Calibri Light" w:hAnsi="Calibri Light" w:cs="Calibri Light"/>
                <w:lang w:val="bg-BG"/>
              </w:rPr>
            </w:pPr>
            <w:r w:rsidRPr="00305C15">
              <w:rPr>
                <w:rFonts w:ascii="Calibri Light" w:hAnsi="Calibri Light" w:cs="Calibri Light"/>
                <w:lang w:val="en-GB"/>
              </w:rPr>
              <w:t>Intra-Community trade in agricultural products is free without restrictions. Regarding international trade with third countries, there are some restrictions, which generally apply to large exporters, and the project is generally aimed at young farmers who produce small volumes of production.</w:t>
            </w:r>
          </w:p>
          <w:p w14:paraId="1AACA811" w14:textId="77777777" w:rsidR="005602E1" w:rsidRPr="00305C15" w:rsidRDefault="005602E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World Trade Organization (WTO) was established in 1995 and is the cornerstone of a rules-based multilateral trading system. The WTO is an organization led by 164 members currently. The main activities of the WTO are:</w:t>
            </w:r>
          </w:p>
          <w:p w14:paraId="6CB86386"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multilateral negotiations for gradual liberalization of markets;</w:t>
            </w:r>
          </w:p>
          <w:p w14:paraId="78CEF33A"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defining the basic legal rules for trade in the form of agreements;</w:t>
            </w:r>
          </w:p>
          <w:p w14:paraId="3655F979"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resolving trade disputes between countries;</w:t>
            </w:r>
          </w:p>
          <w:p w14:paraId="1B50651C"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monitoring members' trade policies.</w:t>
            </w:r>
          </w:p>
          <w:p w14:paraId="7643A7F4" w14:textId="77777777" w:rsidR="005602E1" w:rsidRPr="00305C15" w:rsidRDefault="005602E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European Union is a member of the WTO and, given the fact that it is the largest trading bloc in the world, plays a key role in the organization. The European Commission represents the EU, which negotiates on behalf of all Member States. The EU actively supports the work of the WTO in drafting multilateral rules and trade liberalization, seeking to:</w:t>
            </w:r>
          </w:p>
          <w:p w14:paraId="1C8F321B"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maintain open markets and provide new markets for European businesses;</w:t>
            </w:r>
          </w:p>
          <w:p w14:paraId="3C81F007"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strengthen multilateral rules and ensure compliance with others;</w:t>
            </w:r>
          </w:p>
          <w:p w14:paraId="5FE21B8D" w14:textId="77777777" w:rsidR="005602E1" w:rsidRPr="00305C15" w:rsidRDefault="005602E1" w:rsidP="00305C15">
            <w:pPr>
              <w:spacing w:after="120" w:line="240" w:lineRule="auto"/>
              <w:ind w:left="708"/>
              <w:jc w:val="both"/>
              <w:rPr>
                <w:rFonts w:ascii="Calibri Light" w:hAnsi="Calibri Light" w:cs="Calibri Light"/>
                <w:lang w:val="en-GB"/>
              </w:rPr>
            </w:pPr>
            <w:r w:rsidRPr="00305C15">
              <w:rPr>
                <w:rFonts w:ascii="Calibri Light" w:hAnsi="Calibri Light" w:cs="Calibri Light"/>
                <w:lang w:val="en-GB"/>
              </w:rPr>
              <w:t>• promote sustainable development in trade.</w:t>
            </w:r>
          </w:p>
          <w:p w14:paraId="0047D65B" w14:textId="77777777" w:rsidR="005602E1" w:rsidRPr="00305C15" w:rsidRDefault="005602E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WTO Agreement on Agriculture aims to establish a "fair and market-oriented system for trade in agricultural products". It lays down rules that apply to all WTO members and aims to create the conditions for a substantial gradual reduction in support and protection for agriculture. The agreement was part of the results achieved during the Uruguay Round, and took a decisive step towards strengthening market orientation in agriculture worldwide.</w:t>
            </w:r>
          </w:p>
          <w:p w14:paraId="5EF70446" w14:textId="77777777" w:rsidR="005602E1" w:rsidRPr="00305C15" w:rsidRDefault="005602E1" w:rsidP="00305C15">
            <w:pPr>
              <w:spacing w:after="120" w:line="240" w:lineRule="auto"/>
              <w:ind w:left="142"/>
              <w:jc w:val="both"/>
              <w:rPr>
                <w:rFonts w:ascii="Calibri Light" w:hAnsi="Calibri Light" w:cs="Calibri Light"/>
                <w:lang w:val="en-US"/>
              </w:rPr>
            </w:pPr>
            <w:r w:rsidRPr="00305C15">
              <w:rPr>
                <w:rFonts w:ascii="Calibri Light" w:hAnsi="Calibri Light" w:cs="Calibri Light"/>
                <w:lang w:val="en-US"/>
              </w:rPr>
              <w:t>The bilateral agreements grouped in 6 sections. These are:</w:t>
            </w:r>
          </w:p>
          <w:p w14:paraId="456BD982"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t xml:space="preserve">African, </w:t>
            </w:r>
            <w:proofErr w:type="spellStart"/>
            <w:r w:rsidRPr="00305C15">
              <w:rPr>
                <w:rFonts w:ascii="Calibri Light" w:hAnsi="Calibri Light" w:cs="Calibri Light"/>
                <w:lang w:val="en-US"/>
              </w:rPr>
              <w:t>Carribbean</w:t>
            </w:r>
            <w:proofErr w:type="spellEnd"/>
            <w:r w:rsidRPr="00305C15">
              <w:rPr>
                <w:rFonts w:ascii="Calibri Light" w:hAnsi="Calibri Light" w:cs="Calibri Light"/>
                <w:lang w:val="en-US"/>
              </w:rPr>
              <w:t xml:space="preserve"> and Pacific countries (ACP).</w:t>
            </w:r>
          </w:p>
          <w:p w14:paraId="55841D8D"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t>Americas.</w:t>
            </w:r>
          </w:p>
          <w:p w14:paraId="486E9572"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t>Asia and Australasia.</w:t>
            </w:r>
          </w:p>
          <w:p w14:paraId="55680D7B"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t>Enlargement countries.</w:t>
            </w:r>
          </w:p>
          <w:p w14:paraId="13DA0413"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lastRenderedPageBreak/>
              <w:t>Middle East – Gulf countries.</w:t>
            </w:r>
          </w:p>
          <w:p w14:paraId="2DDAFEF5" w14:textId="77777777" w:rsidR="005602E1" w:rsidRPr="00305C15" w:rsidRDefault="005602E1" w:rsidP="00305C15">
            <w:pPr>
              <w:numPr>
                <w:ilvl w:val="0"/>
                <w:numId w:val="19"/>
              </w:numPr>
              <w:spacing w:after="120" w:line="240" w:lineRule="auto"/>
              <w:jc w:val="both"/>
              <w:rPr>
                <w:rFonts w:ascii="Calibri Light" w:hAnsi="Calibri Light" w:cs="Calibri Light"/>
                <w:lang w:val="en-US"/>
              </w:rPr>
            </w:pPr>
            <w:r w:rsidRPr="00305C15">
              <w:rPr>
                <w:rFonts w:ascii="Calibri Light" w:hAnsi="Calibri Light" w:cs="Calibri Light"/>
                <w:lang w:val="en-US"/>
              </w:rPr>
              <w:t xml:space="preserve">European Free Trade Association and the European </w:t>
            </w:r>
            <w:proofErr w:type="spellStart"/>
            <w:r w:rsidRPr="00305C15">
              <w:rPr>
                <w:rFonts w:ascii="Calibri Light" w:hAnsi="Calibri Light" w:cs="Calibri Light"/>
                <w:lang w:val="en-US"/>
              </w:rPr>
              <w:t>Neighbourhood</w:t>
            </w:r>
            <w:proofErr w:type="spellEnd"/>
            <w:r w:rsidRPr="00305C15">
              <w:rPr>
                <w:rFonts w:ascii="Calibri Light" w:hAnsi="Calibri Light" w:cs="Calibri Light"/>
                <w:lang w:val="en-US"/>
              </w:rPr>
              <w:t xml:space="preserve"> Policy (EFTA &amp; ENP).</w:t>
            </w:r>
          </w:p>
          <w:p w14:paraId="4573BD5E" w14:textId="77777777" w:rsidR="005602E1" w:rsidRPr="00305C15" w:rsidRDefault="005602E1" w:rsidP="00305C15">
            <w:pPr>
              <w:spacing w:after="120" w:line="240" w:lineRule="auto"/>
              <w:jc w:val="both"/>
              <w:rPr>
                <w:rFonts w:ascii="Calibri Light" w:hAnsi="Calibri Light" w:cs="Calibri Light"/>
                <w:lang w:val="en-US"/>
              </w:rPr>
            </w:pPr>
          </w:p>
          <w:p w14:paraId="04349A1E" w14:textId="77777777" w:rsidR="005602E1" w:rsidRPr="00305C15" w:rsidRDefault="005602E1" w:rsidP="00305C15">
            <w:pPr>
              <w:numPr>
                <w:ilvl w:val="3"/>
                <w:numId w:val="28"/>
              </w:numPr>
              <w:spacing w:after="120" w:line="240" w:lineRule="auto"/>
              <w:jc w:val="both"/>
              <w:rPr>
                <w:rFonts w:ascii="Calibri Light" w:hAnsi="Calibri Light" w:cs="Calibri Light"/>
                <w:lang w:val="bg-BG"/>
              </w:rPr>
            </w:pPr>
            <w:commentRangeStart w:id="6"/>
            <w:r w:rsidRPr="00305C15">
              <w:rPr>
                <w:rFonts w:ascii="Calibri Light" w:hAnsi="Calibri Light" w:cs="Calibri Light"/>
                <w:lang w:val="en-GB"/>
              </w:rPr>
              <w:t xml:space="preserve">Contents: </w:t>
            </w:r>
            <w:r w:rsidRPr="00305C15">
              <w:rPr>
                <w:rFonts w:ascii="Calibri Light" w:hAnsi="Calibri Light" w:cs="Calibri Light"/>
                <w:lang w:val="en-US"/>
              </w:rPr>
              <w:t>General information</w:t>
            </w:r>
            <w:commentRangeEnd w:id="6"/>
            <w:r w:rsidRPr="00305C15">
              <w:rPr>
                <w:rFonts w:ascii="Calibri Light" w:hAnsi="Calibri Light" w:cs="Calibri Light"/>
              </w:rPr>
              <w:commentReference w:id="6"/>
            </w:r>
          </w:p>
          <w:p w14:paraId="710911A4"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hAnsi="Calibri Light" w:cs="Calibri Light"/>
                <w:lang w:val="en" w:eastAsia="bg-BG"/>
              </w:rPr>
              <w:t xml:space="preserve">The common </w:t>
            </w:r>
            <w:proofErr w:type="spellStart"/>
            <w:r w:rsidRPr="00305C15">
              <w:rPr>
                <w:rFonts w:ascii="Calibri Light" w:hAnsi="Calibri Light" w:cs="Calibri Light"/>
                <w:lang w:val="en" w:eastAsia="bg-BG"/>
              </w:rPr>
              <w:t>organisation</w:t>
            </w:r>
            <w:proofErr w:type="spellEnd"/>
            <w:r w:rsidRPr="00305C15">
              <w:rPr>
                <w:rFonts w:ascii="Calibri Light" w:hAnsi="Calibri Light" w:cs="Calibri Light"/>
                <w:lang w:val="en" w:eastAsia="bg-BG"/>
              </w:rPr>
              <w:t xml:space="preserve"> of the market in agricultural products in the European Union is part of the common agricultural policy, which ensures stability and predictability of the markets for agricultural products, sustainable buying-in prices that guarantee stable incomes for farmers and is a prerequisite for the constant supply of quality food to consumers. </w:t>
            </w:r>
          </w:p>
          <w:p w14:paraId="03F6A8E2"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hAnsi="Calibri Light" w:cs="Calibri Light"/>
                <w:lang w:val="en" w:eastAsia="bg-BG"/>
              </w:rPr>
              <w:t>E</w:t>
            </w:r>
            <w:r w:rsidRPr="00305C15">
              <w:rPr>
                <w:rFonts w:ascii="Calibri Light" w:hAnsi="Calibri Light" w:cs="Calibri Light"/>
                <w:lang w:val="en-US" w:eastAsia="bg-BG"/>
              </w:rPr>
              <w:t>U</w:t>
            </w:r>
            <w:r w:rsidRPr="00305C15">
              <w:rPr>
                <w:rFonts w:ascii="Calibri Light" w:hAnsi="Calibri Light" w:cs="Calibri Light"/>
                <w:lang w:val="en" w:eastAsia="bg-BG"/>
              </w:rPr>
              <w:t xml:space="preserve"> policy on measures to inform and promote agricultural products aims to help agricultural </w:t>
            </w:r>
            <w:proofErr w:type="spellStart"/>
            <w:r w:rsidRPr="00305C15">
              <w:rPr>
                <w:rFonts w:ascii="Calibri Light" w:hAnsi="Calibri Light" w:cs="Calibri Light"/>
                <w:lang w:val="en" w:eastAsia="bg-BG"/>
              </w:rPr>
              <w:t>organisations</w:t>
            </w:r>
            <w:proofErr w:type="spellEnd"/>
            <w:r w:rsidRPr="00305C15">
              <w:rPr>
                <w:rFonts w:ascii="Calibri Light" w:hAnsi="Calibri Light" w:cs="Calibri Light"/>
                <w:lang w:val="en" w:eastAsia="bg-BG"/>
              </w:rPr>
              <w:t xml:space="preserve"> to enter or consolidate their positions in markets attractive to them. Promotional </w:t>
            </w:r>
            <w:proofErr w:type="spellStart"/>
            <w:r w:rsidRPr="00305C15">
              <w:rPr>
                <w:rFonts w:ascii="Calibri Light" w:hAnsi="Calibri Light" w:cs="Calibri Light"/>
                <w:lang w:val="en" w:eastAsia="bg-BG"/>
              </w:rPr>
              <w:t>programmes</w:t>
            </w:r>
            <w:proofErr w:type="spellEnd"/>
            <w:r w:rsidRPr="00305C15">
              <w:rPr>
                <w:rFonts w:ascii="Calibri Light" w:hAnsi="Calibri Light" w:cs="Calibri Light"/>
                <w:lang w:val="en" w:eastAsia="bg-BG"/>
              </w:rPr>
              <w:t xml:space="preserve"> provide for activities that raise consumer awareness of the efforts made by European farmers to ensure quality and safe products.</w:t>
            </w:r>
          </w:p>
          <w:p w14:paraId="28B99396"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hAnsi="Calibri Light" w:cs="Calibri Light"/>
                <w:lang w:val="en" w:eastAsia="bg-BG"/>
              </w:rPr>
              <w:t xml:space="preserve">The promotional policy has clear priorities, which are set annually – in a work </w:t>
            </w:r>
            <w:proofErr w:type="spellStart"/>
            <w:r w:rsidRPr="00305C15">
              <w:rPr>
                <w:rFonts w:ascii="Calibri Light" w:hAnsi="Calibri Light" w:cs="Calibri Light"/>
                <w:lang w:val="en" w:eastAsia="bg-BG"/>
              </w:rPr>
              <w:t>programme</w:t>
            </w:r>
            <w:proofErr w:type="spellEnd"/>
            <w:r w:rsidRPr="00305C15">
              <w:rPr>
                <w:rFonts w:ascii="Calibri Light" w:hAnsi="Calibri Light" w:cs="Calibri Light"/>
                <w:lang w:val="en" w:eastAsia="bg-BG"/>
              </w:rPr>
              <w:t xml:space="preserve">. For beneficiaries, branch and interbranch producer </w:t>
            </w:r>
            <w:proofErr w:type="spellStart"/>
            <w:r w:rsidRPr="00305C15">
              <w:rPr>
                <w:rFonts w:ascii="Calibri Light" w:hAnsi="Calibri Light" w:cs="Calibri Light"/>
                <w:lang w:val="en" w:eastAsia="bg-BG"/>
              </w:rPr>
              <w:t>organisations</w:t>
            </w:r>
            <w:proofErr w:type="spellEnd"/>
            <w:r w:rsidRPr="00305C15">
              <w:rPr>
                <w:rFonts w:ascii="Calibri Light" w:hAnsi="Calibri Light" w:cs="Calibri Light"/>
                <w:lang w:val="en" w:eastAsia="bg-BG"/>
              </w:rPr>
              <w:t xml:space="preserve"> at national and European level, as well as </w:t>
            </w:r>
            <w:proofErr w:type="spellStart"/>
            <w:r w:rsidRPr="00305C15">
              <w:rPr>
                <w:rFonts w:ascii="Calibri Light" w:hAnsi="Calibri Light" w:cs="Calibri Light"/>
                <w:lang w:val="en" w:eastAsia="bg-BG"/>
              </w:rPr>
              <w:t>organisations</w:t>
            </w:r>
            <w:proofErr w:type="spellEnd"/>
            <w:r w:rsidRPr="00305C15">
              <w:rPr>
                <w:rFonts w:ascii="Calibri Light" w:hAnsi="Calibri Light" w:cs="Calibri Light"/>
                <w:lang w:val="en" w:eastAsia="bg-BG"/>
              </w:rPr>
              <w:t xml:space="preserve"> performing public services to promote agricultural products such as the Agricultural Chambers, for example, are designated as beneficiaries. The list of eligible products includes all agricultural products (excluding tobacco) and processed products such as beer, pasta, sweetcorn, cotton, etc. Under certain requirements, wine, spirit drinks with a protected geographical name and fish and fishery products may be promoted. European quality schemes, including national quality schemes, organic products and products from remote areas, are a top policy priority. In the same direction, the strategic importance of displaying trademarks and the origin of European products is </w:t>
            </w:r>
            <w:proofErr w:type="spellStart"/>
            <w:r w:rsidRPr="00305C15">
              <w:rPr>
                <w:rFonts w:ascii="Calibri Light" w:hAnsi="Calibri Light" w:cs="Calibri Light"/>
                <w:lang w:val="en" w:eastAsia="bg-BG"/>
              </w:rPr>
              <w:t>recognised</w:t>
            </w:r>
            <w:proofErr w:type="spellEnd"/>
            <w:r w:rsidRPr="00305C15">
              <w:rPr>
                <w:rFonts w:ascii="Calibri Light" w:hAnsi="Calibri Light" w:cs="Calibri Light"/>
                <w:lang w:val="en" w:eastAsia="bg-BG"/>
              </w:rPr>
              <w:t>.</w:t>
            </w:r>
          </w:p>
          <w:p w14:paraId="725F9EC8" w14:textId="77777777" w:rsidR="005602E1" w:rsidRPr="00305C15" w:rsidRDefault="005602E1" w:rsidP="00305C15">
            <w:pPr>
              <w:keepNext/>
              <w:shd w:val="clear" w:color="auto" w:fill="FFFFFF"/>
              <w:spacing w:after="120" w:line="240" w:lineRule="auto"/>
              <w:jc w:val="both"/>
              <w:outlineLvl w:val="3"/>
              <w:rPr>
                <w:rFonts w:ascii="Calibri Light" w:eastAsia="Times New Roman" w:hAnsi="Calibri Light" w:cs="Calibri Light"/>
                <w:lang w:val="bg-BG" w:eastAsia="bg-BG"/>
              </w:rPr>
            </w:pPr>
            <w:r w:rsidRPr="009D3595">
              <w:rPr>
                <w:rFonts w:ascii="Calibri Light" w:eastAsia="Times New Roman" w:hAnsi="Calibri Light" w:cs="Calibri Light"/>
                <w:lang w:val="en-US"/>
              </w:rPr>
              <w:t>The general objective of the Promotion of agricultural products policy is to enhance the competitiveness of the Union agricultural sector.</w:t>
            </w:r>
          </w:p>
          <w:p w14:paraId="595B4ED3"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en-GB" w:eastAsia="en-GB"/>
              </w:rPr>
            </w:pPr>
            <w:r w:rsidRPr="00305C15">
              <w:rPr>
                <w:rFonts w:ascii="Calibri Light" w:eastAsia="Times New Roman" w:hAnsi="Calibri Light" w:cs="Calibri Light"/>
                <w:lang w:val="en-GB" w:eastAsia="en-GB"/>
              </w:rPr>
              <w:t>The EU policy on information provision and promotion measures for agricultural products is intended to help open up new markets. Under the slogan, "Enjoy, it’s from Europe", it aims to help agricultural organisations to promote EU agri-food products into international markets, and to raise awareness among consumers of the efforts made by European farmers to provide quality products.</w:t>
            </w:r>
          </w:p>
          <w:p w14:paraId="1EEBCB59"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The EU helps the sector's professionals to finance information and promotion campaigns. By explaining to consumers and importers the standards and the quality of EU agri-food products, EU promotion programmes can help European producers in an increasingly competitive world.</w:t>
            </w:r>
          </w:p>
          <w:p w14:paraId="56E4CEE0"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A promotion programme is a coherent set of operations which can include advertising campaigns in the press, on television, on radio or on the Internet; point-of-sale promotions; public relations campaigns; participation in exhibitions and fairs, and a range of other activities. It can be a B2B campaign or B2C campaign. It shall be implemented over a period of at least one year but no more than three years.</w:t>
            </w:r>
          </w:p>
          <w:p w14:paraId="22E15466"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A promotion programme shall aim to:</w:t>
            </w:r>
          </w:p>
          <w:p w14:paraId="396F8B8C" w14:textId="77777777" w:rsidR="005602E1" w:rsidRPr="00305C15" w:rsidRDefault="005602E1"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lastRenderedPageBreak/>
              <w:t>highlight the specific features of agricultural production methods in the Union, particularly in terms of food safety, traceability, authenticity, labelling, nutritional and health aspects, animal welfare, respect for the environment and sustainability, and the characteristics of agricultural and food products, particularly in terms of their quality, taste, diversity or traditions;</w:t>
            </w:r>
          </w:p>
          <w:p w14:paraId="07494012" w14:textId="77777777" w:rsidR="005602E1" w:rsidRPr="00305C15" w:rsidRDefault="005602E1" w:rsidP="00305C15">
            <w:pPr>
              <w:numPr>
                <w:ilvl w:val="0"/>
                <w:numId w:val="14"/>
              </w:num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raise awareness of the authenticity of European protected designations of origin, protected geographical indication and traditional specialities guaranteed.</w:t>
            </w:r>
          </w:p>
          <w:p w14:paraId="202BAD96"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Promotion campaigns about EU farm products are designed to open up new market opportunities for EU farmers and the wider food industry, as well as helping them build their existing business.</w:t>
            </w:r>
          </w:p>
          <w:p w14:paraId="46AF0C10"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There are two kinds of promotion action:</w:t>
            </w:r>
          </w:p>
          <w:p w14:paraId="446EA0F9" w14:textId="77777777" w:rsidR="005602E1" w:rsidRPr="00305C15" w:rsidRDefault="005602E1"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those run by European trade or inter-trade associations and co-financed by the EU;</w:t>
            </w:r>
          </w:p>
          <w:p w14:paraId="63223E28" w14:textId="77777777" w:rsidR="005602E1" w:rsidRPr="00305C15" w:rsidRDefault="005602E1" w:rsidP="00305C15">
            <w:pPr>
              <w:numPr>
                <w:ilvl w:val="0"/>
                <w:numId w:val="12"/>
              </w:num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those run directly by the EU itself, such as diplomatic offensives by the Commissioner in non-EU countries to develop agri-food trade, or participation in fairs and communication campaigns​.</w:t>
            </w:r>
          </w:p>
          <w:p w14:paraId="33B76C3C" w14:textId="77777777" w:rsidR="005602E1" w:rsidRPr="00305C15" w:rsidRDefault="005602E1" w:rsidP="00305C15">
            <w:pPr>
              <w:shd w:val="clear" w:color="auto" w:fill="FFFFFF"/>
              <w:spacing w:after="120" w:line="240" w:lineRule="auto"/>
              <w:jc w:val="both"/>
              <w:rPr>
                <w:rFonts w:ascii="Calibri Light" w:eastAsia="Times New Roman" w:hAnsi="Calibri Light" w:cs="Calibri Light"/>
                <w:lang w:val="bg-BG" w:eastAsia="bg-BG"/>
              </w:rPr>
            </w:pPr>
            <w:r w:rsidRPr="00305C15">
              <w:rPr>
                <w:rFonts w:ascii="Calibri Light" w:eastAsia="Times New Roman" w:hAnsi="Calibri Light" w:cs="Calibri Light"/>
                <w:lang w:val="bg-BG" w:eastAsia="bg-BG"/>
              </w:rPr>
              <w:t>Promotion policy rules set out how EU funding can be used for information and promotion initiatives in both EU countries and countries outside the EU. </w:t>
            </w:r>
          </w:p>
          <w:p w14:paraId="33752A82" w14:textId="77777777" w:rsidR="000231CF" w:rsidRPr="00305C15" w:rsidRDefault="000231CF" w:rsidP="00305C15">
            <w:pPr>
              <w:spacing w:after="120" w:line="240" w:lineRule="auto"/>
              <w:ind w:left="142"/>
              <w:jc w:val="both"/>
              <w:rPr>
                <w:rFonts w:ascii="Calibri Light" w:hAnsi="Calibri Light" w:cs="Calibri Light"/>
                <w:lang w:val="bg-BG"/>
              </w:rPr>
            </w:pPr>
          </w:p>
          <w:p w14:paraId="5D6213F3" w14:textId="77777777" w:rsidR="00517970" w:rsidRPr="00305C15" w:rsidRDefault="00517970" w:rsidP="00305C15">
            <w:pPr>
              <w:pStyle w:val="Ttulo2"/>
              <w:numPr>
                <w:ilvl w:val="1"/>
                <w:numId w:val="28"/>
              </w:numPr>
              <w:jc w:val="both"/>
              <w:rPr>
                <w:rFonts w:cs="Calibri Light"/>
                <w:sz w:val="22"/>
                <w:szCs w:val="22"/>
                <w:lang w:val="en-GB"/>
              </w:rPr>
            </w:pPr>
            <w:bookmarkStart w:id="7" w:name="_Toc92359753"/>
            <w:r w:rsidRPr="00305C15">
              <w:rPr>
                <w:rFonts w:cs="Calibri Light"/>
                <w:sz w:val="22"/>
                <w:szCs w:val="22"/>
                <w:lang w:val="en-GB"/>
              </w:rPr>
              <w:t>Unit name:</w:t>
            </w:r>
            <w:r w:rsidRPr="00305C15">
              <w:rPr>
                <w:rFonts w:cs="Calibri Light"/>
                <w:sz w:val="22"/>
                <w:szCs w:val="22"/>
              </w:rPr>
              <w:t xml:space="preserve"> </w:t>
            </w:r>
            <w:r w:rsidRPr="00305C15">
              <w:rPr>
                <w:rFonts w:cs="Calibri Light"/>
                <w:sz w:val="22"/>
                <w:szCs w:val="22"/>
                <w:lang w:val="en-GB"/>
              </w:rPr>
              <w:t xml:space="preserve">Customer Relationship </w:t>
            </w:r>
            <w:commentRangeStart w:id="8"/>
            <w:r w:rsidRPr="00305C15">
              <w:rPr>
                <w:rFonts w:cs="Calibri Light"/>
                <w:sz w:val="22"/>
                <w:szCs w:val="22"/>
                <w:lang w:val="en-GB"/>
              </w:rPr>
              <w:t>Management</w:t>
            </w:r>
            <w:commentRangeEnd w:id="8"/>
            <w:r w:rsidR="00CD4911" w:rsidRPr="00305C15">
              <w:rPr>
                <w:rStyle w:val="Refdecomentario"/>
                <w:rFonts w:cs="Calibri Light"/>
                <w:sz w:val="22"/>
                <w:szCs w:val="22"/>
              </w:rPr>
              <w:commentReference w:id="8"/>
            </w:r>
            <w:bookmarkEnd w:id="7"/>
          </w:p>
          <w:p w14:paraId="16A43B9A" w14:textId="76990753" w:rsidR="00517970" w:rsidRPr="00305C15" w:rsidRDefault="00517970" w:rsidP="00305C15">
            <w:pPr>
              <w:pStyle w:val="Ttulo3"/>
              <w:numPr>
                <w:ilvl w:val="2"/>
                <w:numId w:val="29"/>
              </w:numPr>
              <w:jc w:val="both"/>
              <w:rPr>
                <w:rFonts w:cs="Calibri Light"/>
                <w:sz w:val="22"/>
                <w:szCs w:val="22"/>
                <w:lang w:val="en-GB"/>
              </w:rPr>
            </w:pPr>
            <w:bookmarkStart w:id="9" w:name="_Toc92359754"/>
            <w:r w:rsidRPr="00305C15">
              <w:rPr>
                <w:rFonts w:cs="Calibri Light"/>
                <w:sz w:val="22"/>
                <w:szCs w:val="22"/>
                <w:lang w:val="en-GB"/>
              </w:rPr>
              <w:t xml:space="preserve">Section Name: </w:t>
            </w:r>
            <w:r w:rsidR="00C66054" w:rsidRPr="00305C15">
              <w:rPr>
                <w:rFonts w:cs="Calibri Light"/>
                <w:sz w:val="22"/>
                <w:szCs w:val="22"/>
                <w:lang w:val="en-US"/>
              </w:rPr>
              <w:t>General Information</w:t>
            </w:r>
            <w:bookmarkEnd w:id="9"/>
          </w:p>
          <w:p w14:paraId="358F531F" w14:textId="3588FE34" w:rsidR="00517970" w:rsidRPr="00305C15" w:rsidRDefault="00517970" w:rsidP="00305C15">
            <w:pPr>
              <w:numPr>
                <w:ilvl w:val="3"/>
                <w:numId w:val="29"/>
              </w:numPr>
              <w:spacing w:after="120" w:line="240" w:lineRule="auto"/>
              <w:ind w:left="567" w:hanging="425"/>
              <w:jc w:val="both"/>
              <w:rPr>
                <w:rFonts w:ascii="Calibri Light" w:hAnsi="Calibri Light" w:cs="Calibri Light"/>
                <w:lang w:val="en-GB"/>
              </w:rPr>
            </w:pPr>
            <w:r w:rsidRPr="00305C15">
              <w:rPr>
                <w:rFonts w:ascii="Calibri Light" w:hAnsi="Calibri Light" w:cs="Calibri Light"/>
                <w:lang w:val="en-GB"/>
              </w:rPr>
              <w:t>Contents:</w:t>
            </w:r>
            <w:r w:rsidR="009418E9" w:rsidRPr="00305C15">
              <w:rPr>
                <w:rFonts w:ascii="Calibri Light" w:hAnsi="Calibri Light" w:cs="Calibri Light"/>
                <w:lang w:val="en-GB"/>
              </w:rPr>
              <w:t xml:space="preserve"> Introduction</w:t>
            </w:r>
          </w:p>
          <w:p w14:paraId="60F60742"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 xml:space="preserve">Customer relationship management (CRM) is the combination of practices, strategies and technologies that companies use to manage and </w:t>
            </w:r>
            <w:proofErr w:type="spellStart"/>
            <w:r w:rsidRPr="00305C15">
              <w:rPr>
                <w:rFonts w:ascii="Calibri Light" w:hAnsi="Calibri Light" w:cs="Calibri Light"/>
                <w:lang w:val="en-GB"/>
              </w:rPr>
              <w:t>analyze</w:t>
            </w:r>
            <w:proofErr w:type="spellEnd"/>
            <w:r w:rsidRPr="00305C15">
              <w:rPr>
                <w:rFonts w:ascii="Calibri Light" w:hAnsi="Calibri Light" w:cs="Calibri Light"/>
                <w:lang w:val="en-GB"/>
              </w:rPr>
              <w:t xml:space="preserve"> customer interactions and data throughout the customer lifecycle. The goal is to improve customer service relationships and assist in customer retention and drive sales growth. CRM systems compile customer data across different channels, or points of contact, between the customer and the company, which could include the company's website, telephone, live chat, direct mail, marketing materials and social networks. CRM systems can also give customer-facing staff members detailed information on customers' personal information, purchase history, buying preferences and concerns.</w:t>
            </w:r>
          </w:p>
          <w:p w14:paraId="5203D261" w14:textId="77777777" w:rsidR="00622311" w:rsidRPr="00305C15" w:rsidRDefault="00622311" w:rsidP="00305C15">
            <w:pPr>
              <w:numPr>
                <w:ilvl w:val="0"/>
                <w:numId w:val="20"/>
              </w:numPr>
              <w:spacing w:after="120" w:line="240" w:lineRule="auto"/>
              <w:jc w:val="both"/>
              <w:rPr>
                <w:rFonts w:ascii="Calibri Light" w:hAnsi="Calibri Light" w:cs="Calibri Light"/>
                <w:lang w:val="en-GB"/>
              </w:rPr>
            </w:pPr>
            <w:r w:rsidRPr="00305C15">
              <w:rPr>
                <w:rFonts w:ascii="Calibri Light" w:hAnsi="Calibri Light" w:cs="Calibri Light"/>
                <w:lang w:val="en-GB"/>
              </w:rPr>
              <w:t>Why CRM benefits businesses</w:t>
            </w:r>
          </w:p>
          <w:p w14:paraId="77AAAEA6"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use of CRM systems can benefit organizations ranging from small businesses to large corporations, through:</w:t>
            </w:r>
          </w:p>
          <w:p w14:paraId="5E50E55B" w14:textId="78C2327E" w:rsidR="00622311" w:rsidRPr="00305C15" w:rsidRDefault="00622311" w:rsidP="00305C15">
            <w:pPr>
              <w:numPr>
                <w:ilvl w:val="0"/>
                <w:numId w:val="22"/>
              </w:numPr>
              <w:spacing w:after="120" w:line="240" w:lineRule="auto"/>
              <w:jc w:val="both"/>
              <w:rPr>
                <w:rFonts w:ascii="Calibri Light" w:hAnsi="Calibri Light" w:cs="Calibri Light"/>
                <w:lang w:val="en-GB"/>
              </w:rPr>
            </w:pPr>
            <w:r w:rsidRPr="00305C15">
              <w:rPr>
                <w:rFonts w:ascii="Calibri Light" w:hAnsi="Calibri Light" w:cs="Calibri Light"/>
                <w:lang w:val="en-GB"/>
              </w:rPr>
              <w:t>Having customer information such as past purchases and interaction history easily</w:t>
            </w:r>
            <w:r w:rsidR="00053921" w:rsidRPr="00305C15">
              <w:rPr>
                <w:rFonts w:ascii="Calibri Light" w:hAnsi="Calibri Light" w:cs="Calibri Light"/>
                <w:lang w:val="en-GB"/>
              </w:rPr>
              <w:t xml:space="preserve"> </w:t>
            </w:r>
            <w:r w:rsidRPr="00305C15">
              <w:rPr>
                <w:rFonts w:ascii="Calibri Light" w:hAnsi="Calibri Light" w:cs="Calibri Light"/>
                <w:lang w:val="en-GB"/>
              </w:rPr>
              <w:t>accessible can help customer support representatives provide better and faster customer service.</w:t>
            </w:r>
          </w:p>
          <w:p w14:paraId="607BB11E" w14:textId="77777777" w:rsidR="00622311" w:rsidRPr="00305C15" w:rsidRDefault="00622311" w:rsidP="00305C15">
            <w:pPr>
              <w:numPr>
                <w:ilvl w:val="0"/>
                <w:numId w:val="22"/>
              </w:numPr>
              <w:spacing w:after="120" w:line="240" w:lineRule="auto"/>
              <w:jc w:val="both"/>
              <w:rPr>
                <w:rFonts w:ascii="Calibri Light" w:hAnsi="Calibri Light" w:cs="Calibri Light"/>
                <w:lang w:val="en-GB"/>
              </w:rPr>
            </w:pPr>
            <w:r w:rsidRPr="00305C15">
              <w:rPr>
                <w:rFonts w:ascii="Calibri Light" w:hAnsi="Calibri Light" w:cs="Calibri Light"/>
                <w:lang w:val="en-GB"/>
              </w:rPr>
              <w:t xml:space="preserve">Collection of and access to customer data can help businesses identify trends and insights </w:t>
            </w:r>
            <w:r w:rsidRPr="00305C15">
              <w:rPr>
                <w:rFonts w:ascii="Calibri Light" w:hAnsi="Calibri Light" w:cs="Calibri Light"/>
                <w:lang w:val="en-GB"/>
              </w:rPr>
              <w:lastRenderedPageBreak/>
              <w:t>about their customers through reporting and visualization features.</w:t>
            </w:r>
          </w:p>
          <w:p w14:paraId="0446BCAB" w14:textId="77777777" w:rsidR="00622311" w:rsidRPr="00305C15" w:rsidRDefault="00622311" w:rsidP="00305C15">
            <w:pPr>
              <w:numPr>
                <w:ilvl w:val="0"/>
                <w:numId w:val="22"/>
              </w:numPr>
              <w:spacing w:after="120" w:line="240" w:lineRule="auto"/>
              <w:jc w:val="both"/>
              <w:rPr>
                <w:rFonts w:ascii="Calibri Light" w:hAnsi="Calibri Light" w:cs="Calibri Light"/>
                <w:lang w:val="en-GB"/>
              </w:rPr>
            </w:pPr>
            <w:r w:rsidRPr="00305C15">
              <w:rPr>
                <w:rFonts w:ascii="Calibri Light" w:hAnsi="Calibri Light" w:cs="Calibri Light"/>
                <w:lang w:val="en-GB"/>
              </w:rPr>
              <w:t>Automation of menial, but necessary, sales funnel and customer support tasks.</w:t>
            </w:r>
          </w:p>
          <w:p w14:paraId="638CE81B" w14:textId="77777777" w:rsidR="009418E9" w:rsidRPr="00305C15" w:rsidRDefault="009418E9" w:rsidP="00305C15">
            <w:pPr>
              <w:spacing w:after="120" w:line="240" w:lineRule="auto"/>
              <w:jc w:val="both"/>
              <w:rPr>
                <w:rFonts w:ascii="Calibri Light" w:hAnsi="Calibri Light" w:cs="Calibri Light"/>
                <w:lang w:val="en-GB"/>
              </w:rPr>
            </w:pPr>
          </w:p>
          <w:p w14:paraId="28C0ADC3" w14:textId="3DA96E86" w:rsidR="00622311" w:rsidRPr="00305C15" w:rsidRDefault="00622311" w:rsidP="00305C15">
            <w:pPr>
              <w:numPr>
                <w:ilvl w:val="3"/>
                <w:numId w:val="29"/>
              </w:numPr>
              <w:spacing w:after="120" w:line="240" w:lineRule="auto"/>
              <w:jc w:val="both"/>
              <w:rPr>
                <w:rFonts w:ascii="Calibri Light" w:hAnsi="Calibri Light" w:cs="Calibri Light"/>
                <w:lang w:val="en-GB"/>
              </w:rPr>
            </w:pPr>
            <w:r w:rsidRPr="00305C15">
              <w:rPr>
                <w:rFonts w:ascii="Calibri Light" w:hAnsi="Calibri Light" w:cs="Calibri Light"/>
                <w:lang w:val="en-GB"/>
              </w:rPr>
              <w:t>Components of CRM</w:t>
            </w:r>
          </w:p>
          <w:p w14:paraId="02D6C9D1"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At the most basic level, CRM software consolidates customer information and documents it into a single CRM database so business users can more easily access and manage it.</w:t>
            </w:r>
          </w:p>
          <w:p w14:paraId="451217EA" w14:textId="2351726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Over time, many additional functions have been added to CRM systems to make them more useful. Some of these functions include recording various customer interactions over email, phone, social media or other channels; depending on system capabilities, automating various workflow automation processes, such as tasks, calendars and alerts; and giving managers the ability to track performance and productivity based on infor</w:t>
            </w:r>
            <w:r w:rsidR="009418E9" w:rsidRPr="00305C15">
              <w:rPr>
                <w:rFonts w:ascii="Calibri Light" w:hAnsi="Calibri Light" w:cs="Calibri Light"/>
                <w:lang w:val="en-GB"/>
              </w:rPr>
              <w:t>mation logged within the system:</w:t>
            </w:r>
          </w:p>
          <w:p w14:paraId="56D39340"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Marketing automation</w:t>
            </w:r>
            <w:r w:rsidRPr="00305C15">
              <w:rPr>
                <w:rFonts w:ascii="Calibri Light" w:hAnsi="Calibri Light" w:cs="Calibri Light"/>
                <w:lang w:val="en-GB"/>
              </w:rPr>
              <w:t>. CRM tools with marketing automation capabilities can automate repetitive tasks to enhance marketing efforts at different points in the lifecycle for lead generation. For example, as sales prospects come into the system, it might automatically send email marketing content, with the goal of turning a sales lead into a full-fledged customer.</w:t>
            </w:r>
          </w:p>
          <w:p w14:paraId="0DC4E6A1"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Sales force automation</w:t>
            </w:r>
            <w:r w:rsidRPr="00305C15">
              <w:rPr>
                <w:rFonts w:ascii="Calibri Light" w:hAnsi="Calibri Light" w:cs="Calibri Light"/>
                <w:lang w:val="en-GB"/>
              </w:rPr>
              <w:t>. Sales force automation tools track customer interactions and automate certain business functions of the sales cycle that are necessary to follow leads, obtain new customers and build customer loyalty.</w:t>
            </w:r>
          </w:p>
          <w:p w14:paraId="55D062F0"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 xml:space="preserve">Contact </w:t>
            </w:r>
            <w:proofErr w:type="spellStart"/>
            <w:r w:rsidRPr="00305C15">
              <w:rPr>
                <w:rFonts w:ascii="Calibri Light" w:hAnsi="Calibri Light" w:cs="Calibri Light"/>
                <w:b/>
                <w:bCs/>
                <w:lang w:val="en-GB"/>
              </w:rPr>
              <w:t>center</w:t>
            </w:r>
            <w:proofErr w:type="spellEnd"/>
            <w:r w:rsidRPr="00305C15">
              <w:rPr>
                <w:rFonts w:ascii="Calibri Light" w:hAnsi="Calibri Light" w:cs="Calibri Light"/>
                <w:b/>
                <w:bCs/>
                <w:lang w:val="en-GB"/>
              </w:rPr>
              <w:t xml:space="preserve"> automation</w:t>
            </w:r>
            <w:r w:rsidRPr="00305C15">
              <w:rPr>
                <w:rFonts w:ascii="Calibri Light" w:hAnsi="Calibri Light" w:cs="Calibri Light"/>
                <w:lang w:val="en-GB"/>
              </w:rPr>
              <w:t xml:space="preserve">. Designed to reduce tedious aspects of a contact </w:t>
            </w:r>
            <w:proofErr w:type="spellStart"/>
            <w:r w:rsidRPr="00305C15">
              <w:rPr>
                <w:rFonts w:ascii="Calibri Light" w:hAnsi="Calibri Light" w:cs="Calibri Light"/>
                <w:lang w:val="en-GB"/>
              </w:rPr>
              <w:t>center</w:t>
            </w:r>
            <w:proofErr w:type="spellEnd"/>
            <w:r w:rsidRPr="00305C15">
              <w:rPr>
                <w:rFonts w:ascii="Calibri Light" w:hAnsi="Calibri Light" w:cs="Calibri Light"/>
                <w:lang w:val="en-GB"/>
              </w:rPr>
              <w:t xml:space="preserve"> agent's job, contact </w:t>
            </w:r>
            <w:proofErr w:type="spellStart"/>
            <w:r w:rsidRPr="00305C15">
              <w:rPr>
                <w:rFonts w:ascii="Calibri Light" w:hAnsi="Calibri Light" w:cs="Calibri Light"/>
                <w:lang w:val="en-GB"/>
              </w:rPr>
              <w:t>center</w:t>
            </w:r>
            <w:proofErr w:type="spellEnd"/>
            <w:r w:rsidRPr="00305C15">
              <w:rPr>
                <w:rFonts w:ascii="Calibri Light" w:hAnsi="Calibri Light" w:cs="Calibri Light"/>
                <w:lang w:val="en-GB"/>
              </w:rPr>
              <w:t xml:space="preserve"> automation might include </w:t>
            </w:r>
            <w:proofErr w:type="spellStart"/>
            <w:r w:rsidRPr="00305C15">
              <w:rPr>
                <w:rFonts w:ascii="Calibri Light" w:hAnsi="Calibri Light" w:cs="Calibri Light"/>
                <w:lang w:val="en-GB"/>
              </w:rPr>
              <w:t>prerecorded</w:t>
            </w:r>
            <w:proofErr w:type="spellEnd"/>
            <w:r w:rsidRPr="00305C15">
              <w:rPr>
                <w:rFonts w:ascii="Calibri Light" w:hAnsi="Calibri Light" w:cs="Calibri Light"/>
                <w:lang w:val="en-GB"/>
              </w:rPr>
              <w:t xml:space="preserve"> audio that assists in customer problem-solving and information dissemination. Various software tools that integrate with the agent's desktop tools can handle customer requests in order to cut down on the length of calls and to simplify customer service processes. Automated contact </w:t>
            </w:r>
            <w:proofErr w:type="spellStart"/>
            <w:r w:rsidRPr="00305C15">
              <w:rPr>
                <w:rFonts w:ascii="Calibri Light" w:hAnsi="Calibri Light" w:cs="Calibri Light"/>
                <w:lang w:val="en-GB"/>
              </w:rPr>
              <w:t>center</w:t>
            </w:r>
            <w:proofErr w:type="spellEnd"/>
            <w:r w:rsidRPr="00305C15">
              <w:rPr>
                <w:rFonts w:ascii="Calibri Light" w:hAnsi="Calibri Light" w:cs="Calibri Light"/>
                <w:lang w:val="en-GB"/>
              </w:rPr>
              <w:t xml:space="preserve"> tools, such as chatbots, can improve customer user experiences.</w:t>
            </w:r>
          </w:p>
          <w:p w14:paraId="367070B9"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Geolocation technology</w:t>
            </w:r>
            <w:r w:rsidRPr="00305C15">
              <w:rPr>
                <w:rFonts w:ascii="Calibri Light" w:hAnsi="Calibri Light" w:cs="Calibri Light"/>
                <w:lang w:val="en-GB"/>
              </w:rPr>
              <w:t>, or location-based services. Some CRM systems include technology that can create geographic marketing campaigns based on customers' physical locations, sometimes integrating with popular location-based GPS (global positioning system) apps. Geolocation technology can also be used as a networking or contact management tool in order to find sales prospects based on a location.</w:t>
            </w:r>
          </w:p>
          <w:p w14:paraId="3F699A26"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Workflow automation</w:t>
            </w:r>
            <w:r w:rsidRPr="00305C15">
              <w:rPr>
                <w:rFonts w:ascii="Calibri Light" w:hAnsi="Calibri Light" w:cs="Calibri Light"/>
                <w:lang w:val="en-GB"/>
              </w:rPr>
              <w:t>. CRM systems help businesses optimize processes by streamlining mundane workloads, enabling employees to focus on creative and more high-level tasks.</w:t>
            </w:r>
          </w:p>
          <w:p w14:paraId="514B7075"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Lead management</w:t>
            </w:r>
            <w:r w:rsidRPr="00305C15">
              <w:rPr>
                <w:rFonts w:ascii="Calibri Light" w:hAnsi="Calibri Light" w:cs="Calibri Light"/>
                <w:lang w:val="en-GB"/>
              </w:rPr>
              <w:t xml:space="preserve">. Sales leads can be tracked through CRM, enabling sales teams to input, track and </w:t>
            </w:r>
            <w:proofErr w:type="spellStart"/>
            <w:r w:rsidRPr="00305C15">
              <w:rPr>
                <w:rFonts w:ascii="Calibri Light" w:hAnsi="Calibri Light" w:cs="Calibri Light"/>
                <w:lang w:val="en-GB"/>
              </w:rPr>
              <w:t>analyze</w:t>
            </w:r>
            <w:proofErr w:type="spellEnd"/>
            <w:r w:rsidRPr="00305C15">
              <w:rPr>
                <w:rFonts w:ascii="Calibri Light" w:hAnsi="Calibri Light" w:cs="Calibri Light"/>
                <w:lang w:val="en-GB"/>
              </w:rPr>
              <w:t xml:space="preserve"> data for leads in one place.</w:t>
            </w:r>
          </w:p>
          <w:p w14:paraId="56260B60"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Human resource management (HRM)</w:t>
            </w:r>
            <w:r w:rsidRPr="00305C15">
              <w:rPr>
                <w:rFonts w:ascii="Calibri Light" w:hAnsi="Calibri Light" w:cs="Calibri Light"/>
                <w:lang w:val="en-GB"/>
              </w:rPr>
              <w:t>. CRM systems help track employee information, such as contact information, performance reviews and benefits within a company. This enables the HR department to more effectively manage the internal workforce.</w:t>
            </w:r>
          </w:p>
          <w:p w14:paraId="0C8F37AC"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lastRenderedPageBreak/>
              <w:t>Analytics</w:t>
            </w:r>
            <w:r w:rsidRPr="00305C15">
              <w:rPr>
                <w:rFonts w:ascii="Calibri Light" w:hAnsi="Calibri Light" w:cs="Calibri Light"/>
                <w:lang w:val="en-GB"/>
              </w:rPr>
              <w:t xml:space="preserve">. Analytics in CRM help create better customer satisfaction rates by </w:t>
            </w:r>
            <w:proofErr w:type="spellStart"/>
            <w:r w:rsidRPr="00305C15">
              <w:rPr>
                <w:rFonts w:ascii="Calibri Light" w:hAnsi="Calibri Light" w:cs="Calibri Light"/>
                <w:lang w:val="en-GB"/>
              </w:rPr>
              <w:t>analyzing</w:t>
            </w:r>
            <w:proofErr w:type="spellEnd"/>
            <w:r w:rsidRPr="00305C15">
              <w:rPr>
                <w:rFonts w:ascii="Calibri Light" w:hAnsi="Calibri Light" w:cs="Calibri Light"/>
                <w:lang w:val="en-GB"/>
              </w:rPr>
              <w:t xml:space="preserve"> user data and helping create targeted marketing campaigns.</w:t>
            </w:r>
          </w:p>
          <w:p w14:paraId="6D577422"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Artificial intelligence</w:t>
            </w:r>
            <w:r w:rsidRPr="00305C15">
              <w:rPr>
                <w:rFonts w:ascii="Calibri Light" w:hAnsi="Calibri Light" w:cs="Calibri Light"/>
                <w:lang w:val="en-GB"/>
              </w:rPr>
              <w:t xml:space="preserve">. AI technologies, such as Salesforce Einstein, have been built into CRM platforms to automate repetitive tasks, identify customer-buying patterns to predict future customer </w:t>
            </w:r>
            <w:proofErr w:type="spellStart"/>
            <w:r w:rsidRPr="00305C15">
              <w:rPr>
                <w:rFonts w:ascii="Calibri Light" w:hAnsi="Calibri Light" w:cs="Calibri Light"/>
                <w:lang w:val="en-GB"/>
              </w:rPr>
              <w:t>behaviors</w:t>
            </w:r>
            <w:proofErr w:type="spellEnd"/>
            <w:r w:rsidRPr="00305C15">
              <w:rPr>
                <w:rFonts w:ascii="Calibri Light" w:hAnsi="Calibri Light" w:cs="Calibri Light"/>
                <w:lang w:val="en-GB"/>
              </w:rPr>
              <w:t xml:space="preserve"> and more.</w:t>
            </w:r>
          </w:p>
          <w:p w14:paraId="4F0F3476"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Project management</w:t>
            </w:r>
            <w:r w:rsidRPr="00305C15">
              <w:rPr>
                <w:rFonts w:ascii="Calibri Light" w:hAnsi="Calibri Light" w:cs="Calibri Light"/>
                <w:lang w:val="en-GB"/>
              </w:rPr>
              <w:t>. Some CRM systems include features to help users keep track of client project details such as objectives, strategic alignment, processes, risk management and progress.</w:t>
            </w:r>
          </w:p>
          <w:p w14:paraId="155C734E" w14:textId="77777777" w:rsidR="00622311"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b/>
                <w:bCs/>
                <w:lang w:val="en-GB"/>
              </w:rPr>
              <w:t>Integration with other software</w:t>
            </w:r>
            <w:r w:rsidRPr="00305C15">
              <w:rPr>
                <w:rFonts w:ascii="Calibri Light" w:hAnsi="Calibri Light" w:cs="Calibri Light"/>
                <w:lang w:val="en-GB"/>
              </w:rPr>
              <w:t xml:space="preserve">. Many CRM systems can integrate with other software, such as call </w:t>
            </w:r>
            <w:proofErr w:type="spellStart"/>
            <w:r w:rsidRPr="00305C15">
              <w:rPr>
                <w:rFonts w:ascii="Calibri Light" w:hAnsi="Calibri Light" w:cs="Calibri Light"/>
                <w:lang w:val="en-GB"/>
              </w:rPr>
              <w:t>center</w:t>
            </w:r>
            <w:proofErr w:type="spellEnd"/>
            <w:r w:rsidRPr="00305C15">
              <w:rPr>
                <w:rFonts w:ascii="Calibri Light" w:hAnsi="Calibri Light" w:cs="Calibri Light"/>
                <w:lang w:val="en-GB"/>
              </w:rPr>
              <w:t xml:space="preserve"> and enterprise resource planning (ERP) systems.</w:t>
            </w:r>
          </w:p>
          <w:p w14:paraId="069E9F2E" w14:textId="77777777" w:rsidR="009418E9" w:rsidRPr="00305C15" w:rsidRDefault="009418E9" w:rsidP="00305C15">
            <w:pPr>
              <w:spacing w:after="120" w:line="240" w:lineRule="auto"/>
              <w:jc w:val="both"/>
              <w:rPr>
                <w:rFonts w:ascii="Calibri Light" w:hAnsi="Calibri Light" w:cs="Calibri Light"/>
                <w:lang w:val="en-GB"/>
              </w:rPr>
            </w:pPr>
          </w:p>
          <w:p w14:paraId="16C0220C" w14:textId="494E2AFF" w:rsidR="00622311" w:rsidRPr="00305C15" w:rsidRDefault="00622311" w:rsidP="00305C15">
            <w:pPr>
              <w:numPr>
                <w:ilvl w:val="3"/>
                <w:numId w:val="29"/>
              </w:numPr>
              <w:spacing w:after="120" w:line="240" w:lineRule="auto"/>
              <w:jc w:val="both"/>
              <w:rPr>
                <w:rFonts w:ascii="Calibri Light" w:hAnsi="Calibri Light" w:cs="Calibri Light"/>
                <w:lang w:val="en-GB"/>
              </w:rPr>
            </w:pPr>
            <w:r w:rsidRPr="00305C15">
              <w:rPr>
                <w:rFonts w:ascii="Calibri Light" w:hAnsi="Calibri Light" w:cs="Calibri Light"/>
                <w:lang w:val="en-GB"/>
              </w:rPr>
              <w:t>Types of CRM technology</w:t>
            </w:r>
          </w:p>
          <w:p w14:paraId="56748D60" w14:textId="63E6EE5D" w:rsidR="00517970" w:rsidRPr="00305C15" w:rsidRDefault="00622311"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four main vendors of CRM systems are Salesforce, Microsoft, SAP and Oracle. Other providers are popular among small to midsize businesses, but these four tend to be the choice for large corporations. The types of CRM technology offered are as follows:</w:t>
            </w:r>
          </w:p>
          <w:p w14:paraId="56D4558C" w14:textId="77777777" w:rsidR="009418E9" w:rsidRPr="00305C15" w:rsidRDefault="009418E9" w:rsidP="00305C15">
            <w:pPr>
              <w:spacing w:after="120" w:line="240" w:lineRule="auto"/>
              <w:ind w:left="142"/>
              <w:jc w:val="both"/>
              <w:rPr>
                <w:rFonts w:ascii="Calibri Light" w:hAnsi="Calibri Light" w:cs="Calibri Light"/>
                <w:lang w:val="en-GB"/>
              </w:rPr>
            </w:pPr>
          </w:p>
          <w:p w14:paraId="7FDCF6BD" w14:textId="77777777" w:rsidR="00AC5C9F" w:rsidRPr="00305C15" w:rsidRDefault="00AC5C9F" w:rsidP="00305C15">
            <w:pPr>
              <w:numPr>
                <w:ilvl w:val="0"/>
                <w:numId w:val="23"/>
              </w:numPr>
              <w:spacing w:after="120" w:line="240" w:lineRule="auto"/>
              <w:jc w:val="both"/>
              <w:rPr>
                <w:rFonts w:ascii="Calibri Light" w:hAnsi="Calibri Light" w:cs="Calibri Light"/>
                <w:lang w:val="en-GB"/>
              </w:rPr>
            </w:pPr>
            <w:r w:rsidRPr="00305C15">
              <w:rPr>
                <w:rFonts w:ascii="Calibri Light" w:hAnsi="Calibri Light" w:cs="Calibri Light"/>
                <w:lang w:val="en-GB"/>
              </w:rPr>
              <w:t>Cloud-based CRM</w:t>
            </w:r>
          </w:p>
          <w:p w14:paraId="5AF29C1B" w14:textId="77777777" w:rsidR="00AC5C9F" w:rsidRPr="00305C15" w:rsidRDefault="00AC5C9F"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With CRM that uses cloud computing, also known as SaaS (software as a service) or on-demand CRM, data is stored on an external, remote network that employees can access anytime, anywhere there is an internet connection, sometimes with a third-party service provider overseeing installation and maintenance. The cloud's quick, relatively easy deployment capabilities appeal to companies with limited technological expertise or resources.</w:t>
            </w:r>
          </w:p>
          <w:p w14:paraId="46204725" w14:textId="77777777" w:rsidR="00AC5C9F" w:rsidRPr="00305C15" w:rsidRDefault="00AC5C9F" w:rsidP="00305C15">
            <w:pPr>
              <w:spacing w:after="120" w:line="240" w:lineRule="auto"/>
              <w:ind w:left="142"/>
              <w:jc w:val="both"/>
              <w:rPr>
                <w:rFonts w:ascii="Calibri Light" w:hAnsi="Calibri Light" w:cs="Calibri Light"/>
                <w:lang w:val="en-GB"/>
              </w:rPr>
            </w:pPr>
          </w:p>
          <w:p w14:paraId="5F562B42" w14:textId="77777777" w:rsidR="00AC5C9F" w:rsidRPr="00305C15" w:rsidRDefault="00AC5C9F" w:rsidP="00305C15">
            <w:pPr>
              <w:numPr>
                <w:ilvl w:val="0"/>
                <w:numId w:val="23"/>
              </w:numPr>
              <w:spacing w:after="120" w:line="240" w:lineRule="auto"/>
              <w:jc w:val="both"/>
              <w:rPr>
                <w:rFonts w:ascii="Calibri Light" w:hAnsi="Calibri Light" w:cs="Calibri Light"/>
                <w:lang w:val="en-GB"/>
              </w:rPr>
            </w:pPr>
            <w:r w:rsidRPr="00305C15">
              <w:rPr>
                <w:rFonts w:ascii="Calibri Light" w:hAnsi="Calibri Light" w:cs="Calibri Light"/>
                <w:lang w:val="en-GB"/>
              </w:rPr>
              <w:t>On-premises CRM</w:t>
            </w:r>
          </w:p>
          <w:p w14:paraId="4A2E1711" w14:textId="54C2CF75" w:rsidR="00321EE9" w:rsidRPr="00305C15" w:rsidRDefault="00AC5C9F"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 xml:space="preserve">This system puts the onus of administration, control, security and maintenance of the database and information on the company using the CRM software. With this approach, the company purchases licenses upfront, instead of buying yearly subscriptions from a cloud CRM provider. </w:t>
            </w:r>
          </w:p>
          <w:p w14:paraId="106B9CB0" w14:textId="77777777" w:rsidR="00D261BE" w:rsidRPr="00305C15" w:rsidRDefault="00D261BE" w:rsidP="00305C15">
            <w:pPr>
              <w:spacing w:after="120" w:line="240" w:lineRule="auto"/>
              <w:ind w:left="142"/>
              <w:jc w:val="both"/>
              <w:rPr>
                <w:rFonts w:ascii="Calibri Light" w:hAnsi="Calibri Light" w:cs="Calibri Light"/>
                <w:lang w:val="en-GB"/>
              </w:rPr>
            </w:pPr>
          </w:p>
          <w:p w14:paraId="02319EB0" w14:textId="77777777" w:rsidR="008369D4" w:rsidRPr="00305C15" w:rsidRDefault="008369D4" w:rsidP="00305C15">
            <w:pPr>
              <w:numPr>
                <w:ilvl w:val="0"/>
                <w:numId w:val="23"/>
              </w:numPr>
              <w:spacing w:after="120" w:line="240" w:lineRule="auto"/>
              <w:jc w:val="both"/>
              <w:rPr>
                <w:rFonts w:ascii="Calibri Light" w:hAnsi="Calibri Light" w:cs="Calibri Light"/>
                <w:lang w:val="en-US"/>
              </w:rPr>
            </w:pPr>
            <w:r w:rsidRPr="00305C15">
              <w:rPr>
                <w:rFonts w:ascii="Calibri Light" w:hAnsi="Calibri Light" w:cs="Calibri Light"/>
                <w:lang w:val="en-US"/>
              </w:rPr>
              <w:t>Open source CRM</w:t>
            </w:r>
          </w:p>
          <w:p w14:paraId="44A17FA2" w14:textId="77777777" w:rsidR="008369D4" w:rsidRPr="00305C15" w:rsidRDefault="008369D4" w:rsidP="00305C15">
            <w:pPr>
              <w:spacing w:after="120" w:line="240" w:lineRule="auto"/>
              <w:ind w:left="142"/>
              <w:jc w:val="both"/>
              <w:rPr>
                <w:rFonts w:ascii="Calibri Light" w:hAnsi="Calibri Light" w:cs="Calibri Light"/>
                <w:lang w:val="en-US"/>
              </w:rPr>
            </w:pPr>
            <w:r w:rsidRPr="00305C15">
              <w:rPr>
                <w:rFonts w:ascii="Calibri Light" w:hAnsi="Calibri Light" w:cs="Calibri Light"/>
                <w:lang w:val="en-US"/>
              </w:rPr>
              <w:t>An open source CRM system makes source code available to the public, enabling companies to make alterations at no cost to the company employing the system. Open source CRM systems also enable the addition and customization of data links on social media channels, assisting companies looking to improve social CRM practices.</w:t>
            </w:r>
          </w:p>
          <w:p w14:paraId="5D2D8BEB" w14:textId="77777777" w:rsidR="008369D4" w:rsidRPr="00305C15" w:rsidRDefault="008369D4" w:rsidP="00305C15">
            <w:pPr>
              <w:spacing w:after="120" w:line="240" w:lineRule="auto"/>
              <w:ind w:left="142"/>
              <w:jc w:val="both"/>
              <w:rPr>
                <w:rFonts w:ascii="Calibri Light" w:hAnsi="Calibri Light" w:cs="Calibri Light"/>
                <w:lang w:val="en-US"/>
              </w:rPr>
            </w:pPr>
          </w:p>
          <w:p w14:paraId="375D9322" w14:textId="77777777" w:rsidR="008369D4" w:rsidRPr="00305C15" w:rsidRDefault="008369D4" w:rsidP="00305C15">
            <w:pPr>
              <w:spacing w:after="120" w:line="240" w:lineRule="auto"/>
              <w:ind w:left="142"/>
              <w:jc w:val="both"/>
              <w:rPr>
                <w:rFonts w:ascii="Calibri Light" w:hAnsi="Calibri Light" w:cs="Calibri Light"/>
                <w:b/>
                <w:lang w:val="en-US"/>
              </w:rPr>
            </w:pPr>
            <w:r w:rsidRPr="00305C15">
              <w:rPr>
                <w:rFonts w:ascii="Calibri Light" w:hAnsi="Calibri Light" w:cs="Calibri Light"/>
                <w:b/>
                <w:lang w:val="en-US"/>
              </w:rPr>
              <w:t>CRM examples in practice</w:t>
            </w:r>
          </w:p>
          <w:p w14:paraId="5CD9D96D" w14:textId="77777777" w:rsidR="009418E9" w:rsidRPr="00305C15" w:rsidRDefault="008369D4" w:rsidP="00305C15">
            <w:pPr>
              <w:spacing w:after="120" w:line="240" w:lineRule="auto"/>
              <w:jc w:val="both"/>
              <w:rPr>
                <w:rFonts w:ascii="Calibri Light" w:hAnsi="Calibri Light" w:cs="Calibri Light"/>
                <w:lang w:val="en-US"/>
              </w:rPr>
            </w:pPr>
            <w:r w:rsidRPr="00305C15">
              <w:rPr>
                <w:rFonts w:ascii="Calibri Light" w:hAnsi="Calibri Light" w:cs="Calibri Light"/>
                <w:lang w:val="en-US"/>
              </w:rPr>
              <w:lastRenderedPageBreak/>
              <w:t>Examples of CRM usage vary by the type and purpose of the specific CRM system</w:t>
            </w:r>
            <w:r w:rsidR="000231CF" w:rsidRPr="00305C15">
              <w:rPr>
                <w:rFonts w:ascii="Calibri Light" w:hAnsi="Calibri Light" w:cs="Calibri Light"/>
                <w:lang w:val="en-US"/>
              </w:rPr>
              <w:t>:</w:t>
            </w:r>
          </w:p>
          <w:p w14:paraId="68CD7490" w14:textId="2C77161F" w:rsidR="008369D4" w:rsidRPr="00305C15" w:rsidRDefault="000231CF"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C</w:t>
            </w:r>
            <w:r w:rsidR="008369D4" w:rsidRPr="00305C15">
              <w:rPr>
                <w:rFonts w:ascii="Calibri Light" w:hAnsi="Calibri Light" w:cs="Calibri Light"/>
                <w:lang w:val="en-US"/>
              </w:rPr>
              <w:t>ontact center</w:t>
            </w:r>
          </w:p>
          <w:p w14:paraId="4D59438B" w14:textId="3AE64EEA" w:rsidR="008369D4" w:rsidRPr="00305C15" w:rsidRDefault="008369D4"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Social CRM</w:t>
            </w:r>
          </w:p>
          <w:p w14:paraId="566E6001" w14:textId="77777777" w:rsidR="008369D4" w:rsidRPr="00305C15" w:rsidRDefault="008369D4"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Mobile CRM</w:t>
            </w:r>
          </w:p>
          <w:p w14:paraId="0CF47BF7" w14:textId="77777777" w:rsidR="008369D4" w:rsidRPr="00305C15" w:rsidRDefault="008369D4" w:rsidP="00305C15">
            <w:pPr>
              <w:numPr>
                <w:ilvl w:val="0"/>
                <w:numId w:val="24"/>
              </w:numPr>
              <w:spacing w:after="120" w:line="240" w:lineRule="auto"/>
              <w:jc w:val="both"/>
              <w:rPr>
                <w:rFonts w:ascii="Calibri Light" w:hAnsi="Calibri Light" w:cs="Calibri Light"/>
                <w:lang w:val="en-US"/>
              </w:rPr>
            </w:pPr>
            <w:r w:rsidRPr="00305C15">
              <w:rPr>
                <w:rFonts w:ascii="Calibri Light" w:hAnsi="Calibri Light" w:cs="Calibri Light"/>
                <w:lang w:val="en-US"/>
              </w:rPr>
              <w:t>Business-to-business (B2B) practices</w:t>
            </w:r>
          </w:p>
          <w:p w14:paraId="4F1A1984" w14:textId="77777777" w:rsidR="008369D4" w:rsidRPr="00305C15" w:rsidRDefault="008369D4" w:rsidP="00305C15">
            <w:pPr>
              <w:spacing w:after="120" w:line="240" w:lineRule="auto"/>
              <w:ind w:left="142"/>
              <w:jc w:val="both"/>
              <w:rPr>
                <w:rFonts w:ascii="Calibri Light" w:hAnsi="Calibri Light" w:cs="Calibri Light"/>
                <w:lang w:val="en-US"/>
              </w:rPr>
            </w:pPr>
          </w:p>
          <w:p w14:paraId="3751CBB3" w14:textId="77777777" w:rsidR="008369D4" w:rsidRPr="00305C15" w:rsidRDefault="008369D4" w:rsidP="00305C15">
            <w:pPr>
              <w:spacing w:after="120" w:line="240" w:lineRule="auto"/>
              <w:ind w:left="142"/>
              <w:jc w:val="both"/>
              <w:rPr>
                <w:rFonts w:ascii="Calibri Light" w:hAnsi="Calibri Light" w:cs="Calibri Light"/>
                <w:b/>
                <w:lang w:val="en-US"/>
              </w:rPr>
            </w:pPr>
            <w:r w:rsidRPr="00305C15">
              <w:rPr>
                <w:rFonts w:ascii="Calibri Light" w:hAnsi="Calibri Light" w:cs="Calibri Light"/>
                <w:b/>
                <w:lang w:val="en-US"/>
              </w:rPr>
              <w:t>CRM challenges</w:t>
            </w:r>
          </w:p>
          <w:p w14:paraId="58005756" w14:textId="77777777" w:rsidR="008369D4" w:rsidRPr="00305C15" w:rsidRDefault="008369D4" w:rsidP="00305C15">
            <w:pPr>
              <w:spacing w:after="120" w:line="240" w:lineRule="auto"/>
              <w:ind w:left="142"/>
              <w:jc w:val="both"/>
              <w:rPr>
                <w:rFonts w:ascii="Calibri Light" w:hAnsi="Calibri Light" w:cs="Calibri Light"/>
                <w:lang w:val="en-US"/>
              </w:rPr>
            </w:pPr>
            <w:r w:rsidRPr="00305C15">
              <w:rPr>
                <w:rFonts w:ascii="Calibri Light" w:hAnsi="Calibri Light" w:cs="Calibri Light"/>
                <w:lang w:val="en-US"/>
              </w:rPr>
              <w:t>For all of the advancements in CRM technology, without the proper management, a CRM system can become little more than a glorified database in which customer information is stored. Data sets need to be connected, distributed and organized so that users can easily access the information they need.</w:t>
            </w:r>
          </w:p>
          <w:p w14:paraId="0710CE24" w14:textId="77777777" w:rsidR="008369D4" w:rsidRPr="00305C15" w:rsidRDefault="008369D4" w:rsidP="00305C15">
            <w:pPr>
              <w:spacing w:after="120" w:line="240" w:lineRule="auto"/>
              <w:ind w:left="142"/>
              <w:jc w:val="both"/>
              <w:rPr>
                <w:rFonts w:ascii="Calibri Light" w:hAnsi="Calibri Light" w:cs="Calibri Light"/>
                <w:lang w:val="en-US"/>
              </w:rPr>
            </w:pPr>
            <w:r w:rsidRPr="00305C15">
              <w:rPr>
                <w:rFonts w:ascii="Calibri Light" w:hAnsi="Calibri Light" w:cs="Calibri Light"/>
                <w:lang w:val="en-US"/>
              </w:rPr>
              <w:t>Companies may struggle to achieve a single view of the customer if their data sets are not connected and organized in a single dashboard or interface. Challenges also arise when systems contain duplicate customer data or outdated information. These problems can lead to a decline in customer experience due to long wait times during phone calls, improper handling of technical support cases and other issues.</w:t>
            </w:r>
          </w:p>
          <w:p w14:paraId="5B1537A0" w14:textId="46AC2DD6" w:rsidR="00107192" w:rsidRPr="00305C15" w:rsidRDefault="008369D4" w:rsidP="00305C15">
            <w:pPr>
              <w:spacing w:after="120" w:line="240" w:lineRule="auto"/>
              <w:ind w:left="142"/>
              <w:jc w:val="both"/>
              <w:rPr>
                <w:rFonts w:ascii="Calibri Light" w:hAnsi="Calibri Light" w:cs="Calibri Light"/>
                <w:lang w:val="en-US"/>
              </w:rPr>
            </w:pPr>
            <w:r w:rsidRPr="00305C15">
              <w:rPr>
                <w:rFonts w:ascii="Calibri Light" w:hAnsi="Calibri Light" w:cs="Calibri Light"/>
                <w:lang w:val="en-US"/>
              </w:rPr>
              <w:t>CRM systems work best when companies spend time cleaning up their existing customer data to eliminate duplicate and incomplete records before they supplement CRM data with external sources of information.</w:t>
            </w:r>
          </w:p>
          <w:p w14:paraId="6682F127" w14:textId="77777777" w:rsidR="00F744BD" w:rsidRPr="009D3595" w:rsidRDefault="00F744BD" w:rsidP="00305C15">
            <w:pPr>
              <w:spacing w:after="120" w:line="240" w:lineRule="auto"/>
              <w:ind w:left="142"/>
              <w:jc w:val="both"/>
              <w:rPr>
                <w:rFonts w:ascii="Calibri Light" w:hAnsi="Calibri Light" w:cs="Calibri Light"/>
                <w:lang w:val="en-US"/>
              </w:rPr>
            </w:pPr>
          </w:p>
          <w:p w14:paraId="50606FCB" w14:textId="6D993252" w:rsidR="00517970" w:rsidRPr="00305C15" w:rsidRDefault="00517970" w:rsidP="00305C15">
            <w:pPr>
              <w:pStyle w:val="Ttulo2"/>
              <w:numPr>
                <w:ilvl w:val="1"/>
                <w:numId w:val="29"/>
              </w:numPr>
              <w:jc w:val="both"/>
              <w:rPr>
                <w:rFonts w:cs="Calibri Light"/>
                <w:sz w:val="22"/>
                <w:szCs w:val="22"/>
                <w:lang w:val="en-GB"/>
              </w:rPr>
            </w:pPr>
            <w:bookmarkStart w:id="10" w:name="_Toc92359755"/>
            <w:r w:rsidRPr="00305C15">
              <w:rPr>
                <w:rFonts w:cs="Calibri Light"/>
                <w:sz w:val="22"/>
                <w:szCs w:val="22"/>
                <w:lang w:val="en-GB"/>
              </w:rPr>
              <w:t>Unit name:</w:t>
            </w:r>
            <w:r w:rsidRPr="00305C15">
              <w:rPr>
                <w:rFonts w:cs="Calibri Light"/>
                <w:sz w:val="22"/>
                <w:szCs w:val="22"/>
              </w:rPr>
              <w:t xml:space="preserve"> </w:t>
            </w:r>
            <w:r w:rsidRPr="00305C15">
              <w:rPr>
                <w:rFonts w:cs="Calibri Light"/>
                <w:sz w:val="22"/>
                <w:szCs w:val="22"/>
                <w:lang w:val="en-GB"/>
              </w:rPr>
              <w:t>Export Management</w:t>
            </w:r>
            <w:bookmarkEnd w:id="10"/>
          </w:p>
          <w:p w14:paraId="1EADA95F" w14:textId="6DB69458" w:rsidR="00517970" w:rsidRPr="00305C15" w:rsidRDefault="00517970" w:rsidP="00305C15">
            <w:pPr>
              <w:pStyle w:val="Ttulo3"/>
              <w:numPr>
                <w:ilvl w:val="2"/>
                <w:numId w:val="29"/>
              </w:numPr>
              <w:jc w:val="both"/>
              <w:rPr>
                <w:rFonts w:cs="Calibri Light"/>
                <w:sz w:val="22"/>
                <w:szCs w:val="22"/>
                <w:lang w:val="en-GB"/>
              </w:rPr>
            </w:pPr>
            <w:bookmarkStart w:id="11" w:name="_Toc92359756"/>
            <w:r w:rsidRPr="00305C15">
              <w:rPr>
                <w:rFonts w:cs="Calibri Light"/>
                <w:sz w:val="22"/>
                <w:szCs w:val="22"/>
                <w:lang w:val="en-GB"/>
              </w:rPr>
              <w:t xml:space="preserve">Section Name: </w:t>
            </w:r>
            <w:r w:rsidR="00116CBB" w:rsidRPr="00305C15">
              <w:rPr>
                <w:rFonts w:cs="Calibri Light"/>
                <w:sz w:val="22"/>
                <w:szCs w:val="22"/>
                <w:lang w:val="en-US"/>
              </w:rPr>
              <w:t>General Information</w:t>
            </w:r>
            <w:bookmarkEnd w:id="11"/>
          </w:p>
          <w:p w14:paraId="07476733" w14:textId="77777777" w:rsidR="00517970" w:rsidRPr="00305C15" w:rsidRDefault="00517970" w:rsidP="00305C15">
            <w:pPr>
              <w:numPr>
                <w:ilvl w:val="3"/>
                <w:numId w:val="29"/>
              </w:numPr>
              <w:spacing w:after="120" w:line="240" w:lineRule="auto"/>
              <w:ind w:left="567" w:hanging="425"/>
              <w:jc w:val="both"/>
              <w:rPr>
                <w:rFonts w:ascii="Calibri Light" w:hAnsi="Calibri Light" w:cs="Calibri Light"/>
                <w:lang w:val="en-GB"/>
              </w:rPr>
            </w:pPr>
            <w:r w:rsidRPr="00305C15">
              <w:rPr>
                <w:rFonts w:ascii="Calibri Light" w:hAnsi="Calibri Light" w:cs="Calibri Light"/>
                <w:lang w:val="en-GB"/>
              </w:rPr>
              <w:t>Contents:</w:t>
            </w:r>
          </w:p>
          <w:p w14:paraId="7D05C6D1" w14:textId="34324B1A" w:rsidR="001A1C65" w:rsidRPr="00305C15" w:rsidRDefault="001A1C65"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Export management means conducting the export activity in</w:t>
            </w:r>
            <w:r w:rsidR="00516266" w:rsidRPr="00305C15">
              <w:rPr>
                <w:rFonts w:ascii="Calibri Light" w:hAnsi="Calibri Light" w:cs="Calibri Light"/>
                <w:lang w:val="en-GB"/>
              </w:rPr>
              <w:t xml:space="preserve"> </w:t>
            </w:r>
            <w:r w:rsidRPr="00305C15">
              <w:rPr>
                <w:rFonts w:ascii="Calibri Light" w:hAnsi="Calibri Light" w:cs="Calibri Light"/>
                <w:lang w:val="en-GB"/>
              </w:rPr>
              <w:t>an orderly, efficient and profitable manner. Exports provide several</w:t>
            </w:r>
            <w:r w:rsidR="00516266" w:rsidRPr="00305C15">
              <w:rPr>
                <w:rFonts w:ascii="Calibri Light" w:hAnsi="Calibri Light" w:cs="Calibri Light"/>
                <w:lang w:val="en-GB"/>
              </w:rPr>
              <w:t xml:space="preserve"> </w:t>
            </w:r>
            <w:r w:rsidRPr="00305C15">
              <w:rPr>
                <w:rFonts w:ascii="Calibri Light" w:hAnsi="Calibri Light" w:cs="Calibri Light"/>
                <w:lang w:val="en-GB"/>
              </w:rPr>
              <w:t>benefits to the exporter and the Nation. Export is essential for the</w:t>
            </w:r>
            <w:r w:rsidR="00516266" w:rsidRPr="00305C15">
              <w:rPr>
                <w:rFonts w:ascii="Calibri Light" w:hAnsi="Calibri Light" w:cs="Calibri Light"/>
                <w:lang w:val="en-GB"/>
              </w:rPr>
              <w:t xml:space="preserve"> </w:t>
            </w:r>
            <w:r w:rsidRPr="00305C15">
              <w:rPr>
                <w:rFonts w:ascii="Calibri Light" w:hAnsi="Calibri Light" w:cs="Calibri Light"/>
                <w:lang w:val="en-GB"/>
              </w:rPr>
              <w:t>Nation for: Earning foreign exchange, developing international</w:t>
            </w:r>
            <w:r w:rsidR="00516266" w:rsidRPr="00305C15">
              <w:rPr>
                <w:rFonts w:ascii="Calibri Light" w:hAnsi="Calibri Light" w:cs="Calibri Light"/>
                <w:lang w:val="en-GB"/>
              </w:rPr>
              <w:t xml:space="preserve"> </w:t>
            </w:r>
            <w:r w:rsidRPr="00305C15">
              <w:rPr>
                <w:rFonts w:ascii="Calibri Light" w:hAnsi="Calibri Light" w:cs="Calibri Light"/>
                <w:lang w:val="en-GB"/>
              </w:rPr>
              <w:t>relations, Balance of payment, reputation, employment, research</w:t>
            </w:r>
            <w:r w:rsidR="00516266" w:rsidRPr="00305C15">
              <w:rPr>
                <w:rFonts w:ascii="Calibri Light" w:hAnsi="Calibri Light" w:cs="Calibri Light"/>
                <w:lang w:val="en-GB"/>
              </w:rPr>
              <w:t xml:space="preserve"> </w:t>
            </w:r>
            <w:r w:rsidRPr="00305C15">
              <w:rPr>
                <w:rFonts w:ascii="Calibri Light" w:hAnsi="Calibri Light" w:cs="Calibri Light"/>
                <w:lang w:val="en-GB"/>
              </w:rPr>
              <w:t>and development, regional development, optimum use of</w:t>
            </w:r>
            <w:r w:rsidR="00516266" w:rsidRPr="00305C15">
              <w:rPr>
                <w:rFonts w:ascii="Calibri Light" w:hAnsi="Calibri Light" w:cs="Calibri Light"/>
                <w:lang w:val="en-GB"/>
              </w:rPr>
              <w:t xml:space="preserve"> </w:t>
            </w:r>
            <w:r w:rsidRPr="00305C15">
              <w:rPr>
                <w:rFonts w:ascii="Calibri Light" w:hAnsi="Calibri Light" w:cs="Calibri Light"/>
                <w:lang w:val="en-GB"/>
              </w:rPr>
              <w:t>resources, standard of living, economic growth etc. Export is</w:t>
            </w:r>
            <w:r w:rsidR="00516266" w:rsidRPr="00305C15">
              <w:rPr>
                <w:rFonts w:ascii="Calibri Light" w:hAnsi="Calibri Light" w:cs="Calibri Light"/>
                <w:lang w:val="en-GB"/>
              </w:rPr>
              <w:t xml:space="preserve"> </w:t>
            </w:r>
            <w:r w:rsidRPr="00305C15">
              <w:rPr>
                <w:rFonts w:ascii="Calibri Light" w:hAnsi="Calibri Light" w:cs="Calibri Light"/>
                <w:lang w:val="en-GB"/>
              </w:rPr>
              <w:t>essential at business level also for: increases production capacity,</w:t>
            </w:r>
            <w:r w:rsidR="00516266" w:rsidRPr="00305C15">
              <w:rPr>
                <w:rFonts w:ascii="Calibri Light" w:hAnsi="Calibri Light" w:cs="Calibri Light"/>
                <w:lang w:val="en-GB"/>
              </w:rPr>
              <w:t xml:space="preserve"> </w:t>
            </w:r>
            <w:r w:rsidRPr="00305C15">
              <w:rPr>
                <w:rFonts w:ascii="Calibri Light" w:hAnsi="Calibri Light" w:cs="Calibri Light"/>
                <w:lang w:val="en-GB"/>
              </w:rPr>
              <w:t>improve organizational efficiency, higher profit, reputation and</w:t>
            </w:r>
            <w:r w:rsidR="00516266" w:rsidRPr="00305C15">
              <w:rPr>
                <w:rFonts w:ascii="Calibri Light" w:hAnsi="Calibri Light" w:cs="Calibri Light"/>
                <w:lang w:val="en-GB"/>
              </w:rPr>
              <w:t xml:space="preserve"> </w:t>
            </w:r>
            <w:r w:rsidRPr="00305C15">
              <w:rPr>
                <w:rFonts w:ascii="Calibri Light" w:hAnsi="Calibri Light" w:cs="Calibri Light"/>
                <w:lang w:val="en-GB"/>
              </w:rPr>
              <w:t>goodwill, large scale of production and distribution, technical up</w:t>
            </w:r>
            <w:r w:rsidR="00516266" w:rsidRPr="00305C15">
              <w:rPr>
                <w:rFonts w:ascii="Calibri Light" w:hAnsi="Calibri Light" w:cs="Calibri Light"/>
                <w:lang w:val="en-GB"/>
              </w:rPr>
              <w:t xml:space="preserve"> </w:t>
            </w:r>
            <w:r w:rsidRPr="00305C15">
              <w:rPr>
                <w:rFonts w:ascii="Calibri Light" w:hAnsi="Calibri Light" w:cs="Calibri Light"/>
                <w:lang w:val="en-GB"/>
              </w:rPr>
              <w:t>gradation, spreading of marketing risks, getting government</w:t>
            </w:r>
            <w:r w:rsidR="00516266" w:rsidRPr="00305C15">
              <w:rPr>
                <w:rFonts w:ascii="Calibri Light" w:hAnsi="Calibri Light" w:cs="Calibri Light"/>
                <w:lang w:val="en-GB"/>
              </w:rPr>
              <w:t xml:space="preserve"> </w:t>
            </w:r>
            <w:r w:rsidRPr="00305C15">
              <w:rPr>
                <w:rFonts w:ascii="Calibri Light" w:hAnsi="Calibri Light" w:cs="Calibri Light"/>
                <w:lang w:val="en-GB"/>
              </w:rPr>
              <w:t>incentives etc.</w:t>
            </w:r>
          </w:p>
          <w:p w14:paraId="27DF39ED" w14:textId="117DFC16" w:rsidR="001A1C65" w:rsidRPr="00305C15" w:rsidRDefault="001A1C65"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 main features of Export management are: large scale</w:t>
            </w:r>
            <w:r w:rsidR="00516266" w:rsidRPr="00305C15">
              <w:rPr>
                <w:rFonts w:ascii="Calibri Light" w:hAnsi="Calibri Light" w:cs="Calibri Light"/>
                <w:lang w:val="en-GB"/>
              </w:rPr>
              <w:t xml:space="preserve"> </w:t>
            </w:r>
            <w:r w:rsidRPr="00305C15">
              <w:rPr>
                <w:rFonts w:ascii="Calibri Light" w:hAnsi="Calibri Light" w:cs="Calibri Light"/>
                <w:lang w:val="en-GB"/>
              </w:rPr>
              <w:t>operations, systematic process, three faced competition, trade</w:t>
            </w:r>
            <w:r w:rsidR="00516266" w:rsidRPr="00305C15">
              <w:rPr>
                <w:rFonts w:ascii="Calibri Light" w:hAnsi="Calibri Light" w:cs="Calibri Light"/>
                <w:lang w:val="en-GB"/>
              </w:rPr>
              <w:t xml:space="preserve"> </w:t>
            </w:r>
            <w:r w:rsidRPr="00305C15">
              <w:rPr>
                <w:rFonts w:ascii="Calibri Light" w:hAnsi="Calibri Light" w:cs="Calibri Light"/>
                <w:lang w:val="en-GB"/>
              </w:rPr>
              <w:t>barriers, domination of MNCs, domination of developed countries,</w:t>
            </w:r>
            <w:r w:rsidR="00516266" w:rsidRPr="00305C15">
              <w:rPr>
                <w:rFonts w:ascii="Calibri Light" w:hAnsi="Calibri Light" w:cs="Calibri Light"/>
                <w:lang w:val="en-GB"/>
              </w:rPr>
              <w:t xml:space="preserve"> </w:t>
            </w:r>
            <w:r w:rsidRPr="00305C15">
              <w:rPr>
                <w:rFonts w:ascii="Calibri Light" w:hAnsi="Calibri Light" w:cs="Calibri Light"/>
                <w:lang w:val="en-GB"/>
              </w:rPr>
              <w:t>foreign exchange regulation, various documentation formalities,</w:t>
            </w:r>
            <w:r w:rsidR="00516266" w:rsidRPr="00305C15">
              <w:rPr>
                <w:rFonts w:ascii="Calibri Light" w:hAnsi="Calibri Light" w:cs="Calibri Light"/>
                <w:lang w:val="en-GB"/>
              </w:rPr>
              <w:t xml:space="preserve"> </w:t>
            </w:r>
            <w:r w:rsidRPr="00305C15">
              <w:rPr>
                <w:rFonts w:ascii="Calibri Light" w:hAnsi="Calibri Light" w:cs="Calibri Light"/>
                <w:lang w:val="en-GB"/>
              </w:rPr>
              <w:t xml:space="preserve">right marketing mix, international </w:t>
            </w:r>
            <w:r w:rsidRPr="00305C15">
              <w:rPr>
                <w:rFonts w:ascii="Calibri Light" w:hAnsi="Calibri Light" w:cs="Calibri Light"/>
                <w:lang w:val="en-GB"/>
              </w:rPr>
              <w:lastRenderedPageBreak/>
              <w:t>research, advance technology,</w:t>
            </w:r>
            <w:r w:rsidR="00516266" w:rsidRPr="00305C15">
              <w:rPr>
                <w:rFonts w:ascii="Calibri Light" w:hAnsi="Calibri Light" w:cs="Calibri Light"/>
                <w:lang w:val="en-GB"/>
              </w:rPr>
              <w:t xml:space="preserve"> </w:t>
            </w:r>
            <w:r w:rsidRPr="00305C15">
              <w:rPr>
                <w:rFonts w:ascii="Calibri Light" w:hAnsi="Calibri Light" w:cs="Calibri Light"/>
                <w:lang w:val="en-GB"/>
              </w:rPr>
              <w:t>globalize or perish, diverse customs and traditions, high amount of</w:t>
            </w:r>
            <w:r w:rsidR="00E264B9" w:rsidRPr="00305C15">
              <w:rPr>
                <w:rFonts w:ascii="Calibri Light" w:hAnsi="Calibri Light" w:cs="Calibri Light"/>
                <w:lang w:val="en-GB"/>
              </w:rPr>
              <w:t xml:space="preserve"> </w:t>
            </w:r>
            <w:r w:rsidRPr="00305C15">
              <w:rPr>
                <w:rFonts w:ascii="Calibri Light" w:hAnsi="Calibri Light" w:cs="Calibri Light"/>
                <w:lang w:val="en-GB"/>
              </w:rPr>
              <w:t>risk sensitive and flexible character etc.</w:t>
            </w:r>
          </w:p>
          <w:p w14:paraId="281719D5" w14:textId="4DBC88EA" w:rsidR="001A1C65" w:rsidRPr="00305C15" w:rsidRDefault="001A1C65" w:rsidP="00305C15">
            <w:pPr>
              <w:spacing w:after="120" w:line="240" w:lineRule="auto"/>
              <w:ind w:left="142"/>
              <w:jc w:val="both"/>
              <w:rPr>
                <w:rFonts w:ascii="Calibri Light" w:hAnsi="Calibri Light" w:cs="Calibri Light"/>
                <w:lang w:val="en-GB"/>
              </w:rPr>
            </w:pPr>
            <w:r w:rsidRPr="00305C15">
              <w:rPr>
                <w:rFonts w:ascii="Calibri Light" w:hAnsi="Calibri Light" w:cs="Calibri Light"/>
                <w:lang w:val="en-GB"/>
              </w:rPr>
              <w:t>There are different organization structures such as In-built</w:t>
            </w:r>
            <w:r w:rsidR="00E264B9" w:rsidRPr="00305C15">
              <w:rPr>
                <w:rFonts w:ascii="Calibri Light" w:hAnsi="Calibri Light" w:cs="Calibri Light"/>
                <w:lang w:val="en-GB"/>
              </w:rPr>
              <w:t xml:space="preserve"> </w:t>
            </w:r>
            <w:r w:rsidRPr="00305C15">
              <w:rPr>
                <w:rFonts w:ascii="Calibri Light" w:hAnsi="Calibri Light" w:cs="Calibri Light"/>
                <w:lang w:val="en-GB"/>
              </w:rPr>
              <w:t>export department, Independent export division, Export subsidiaries</w:t>
            </w:r>
            <w:r w:rsidR="00E264B9" w:rsidRPr="00305C15">
              <w:rPr>
                <w:rFonts w:ascii="Calibri Light" w:hAnsi="Calibri Light" w:cs="Calibri Light"/>
                <w:lang w:val="en-GB"/>
              </w:rPr>
              <w:t xml:space="preserve"> </w:t>
            </w:r>
            <w:r w:rsidRPr="00305C15">
              <w:rPr>
                <w:rFonts w:ascii="Calibri Light" w:hAnsi="Calibri Light" w:cs="Calibri Light"/>
                <w:lang w:val="en-GB"/>
              </w:rPr>
              <w:t>in several markets, Export subsidiaries in Importer’s country,</w:t>
            </w:r>
            <w:r w:rsidR="00E264B9" w:rsidRPr="00305C15">
              <w:rPr>
                <w:rFonts w:ascii="Calibri Light" w:hAnsi="Calibri Light" w:cs="Calibri Light"/>
                <w:lang w:val="en-GB"/>
              </w:rPr>
              <w:t xml:space="preserve"> </w:t>
            </w:r>
            <w:r w:rsidRPr="00305C15">
              <w:rPr>
                <w:rFonts w:ascii="Calibri Light" w:hAnsi="Calibri Light" w:cs="Calibri Light"/>
                <w:lang w:val="en-GB"/>
              </w:rPr>
              <w:t>Geographic structure of Export organization, Product organization</w:t>
            </w:r>
            <w:r w:rsidR="00E264B9" w:rsidRPr="00305C15">
              <w:rPr>
                <w:rFonts w:ascii="Calibri Light" w:hAnsi="Calibri Light" w:cs="Calibri Light"/>
                <w:lang w:val="en-GB"/>
              </w:rPr>
              <w:t xml:space="preserve"> </w:t>
            </w:r>
            <w:r w:rsidRPr="00305C15">
              <w:rPr>
                <w:rFonts w:ascii="Calibri Light" w:hAnsi="Calibri Light" w:cs="Calibri Light"/>
                <w:lang w:val="en-GB"/>
              </w:rPr>
              <w:t>structure.</w:t>
            </w:r>
          </w:p>
          <w:p w14:paraId="594EC028" w14:textId="338F5E55" w:rsidR="00C333EE" w:rsidRPr="00305C15" w:rsidRDefault="00C333EE" w:rsidP="00305C15">
            <w:pPr>
              <w:spacing w:after="120" w:line="240" w:lineRule="auto"/>
              <w:jc w:val="both"/>
              <w:rPr>
                <w:rFonts w:ascii="Calibri Light" w:hAnsi="Calibri Light" w:cs="Calibri Light"/>
                <w:lang w:val="bg-BG"/>
              </w:rPr>
            </w:pPr>
          </w:p>
        </w:tc>
      </w:tr>
      <w:tr w:rsidR="00A42170" w:rsidRPr="00305C15" w14:paraId="658EEAEA"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EEEADD0"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lastRenderedPageBreak/>
              <w:t>Contents in bullet points</w:t>
            </w:r>
          </w:p>
        </w:tc>
      </w:tr>
      <w:tr w:rsidR="00A42170" w:rsidRPr="00305C15" w14:paraId="03CD33FF" w14:textId="77777777" w:rsidTr="00B43C8E">
        <w:trPr>
          <w:trHeight w:val="2573"/>
        </w:trPr>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B72ED53" w14:textId="77777777" w:rsidR="009205D9" w:rsidRPr="00305C15" w:rsidRDefault="009205D9" w:rsidP="00305C15">
            <w:pPr>
              <w:pStyle w:val="TtuloTDC"/>
              <w:jc w:val="both"/>
              <w:rPr>
                <w:rFonts w:ascii="Calibri Light" w:hAnsi="Calibri Light" w:cs="Calibri Light"/>
                <w:sz w:val="22"/>
                <w:szCs w:val="22"/>
              </w:rPr>
            </w:pPr>
            <w:r w:rsidRPr="00305C15">
              <w:rPr>
                <w:rFonts w:ascii="Calibri Light" w:hAnsi="Calibri Light" w:cs="Calibri Light"/>
                <w:sz w:val="22"/>
                <w:szCs w:val="22"/>
              </w:rPr>
              <w:t>Contents</w:t>
            </w:r>
          </w:p>
          <w:p w14:paraId="6692D1D3" w14:textId="77777777" w:rsidR="009205D9" w:rsidRPr="00305C15" w:rsidRDefault="009205D9" w:rsidP="00305C15">
            <w:pPr>
              <w:pStyle w:val="TDC1"/>
              <w:tabs>
                <w:tab w:val="left" w:pos="440"/>
                <w:tab w:val="right" w:leader="dot" w:pos="6136"/>
              </w:tabs>
              <w:jc w:val="both"/>
              <w:rPr>
                <w:rFonts w:ascii="Calibri Light" w:hAnsi="Calibri Light" w:cs="Calibri Light"/>
                <w:noProof/>
              </w:rPr>
            </w:pPr>
            <w:r w:rsidRPr="00305C15">
              <w:rPr>
                <w:rFonts w:ascii="Calibri Light" w:hAnsi="Calibri Light" w:cs="Calibri Light"/>
              </w:rPr>
              <w:fldChar w:fldCharType="begin"/>
            </w:r>
            <w:r w:rsidRPr="00305C15">
              <w:rPr>
                <w:rFonts w:ascii="Calibri Light" w:hAnsi="Calibri Light" w:cs="Calibri Light"/>
              </w:rPr>
              <w:instrText xml:space="preserve"> TOC \o "1-3" \h \z \u </w:instrText>
            </w:r>
            <w:r w:rsidRPr="00305C15">
              <w:rPr>
                <w:rFonts w:ascii="Calibri Light" w:hAnsi="Calibri Light" w:cs="Calibri Light"/>
              </w:rPr>
              <w:fldChar w:fldCharType="separate"/>
            </w:r>
            <w:hyperlink w:anchor="_Toc92359748" w:history="1">
              <w:r w:rsidRPr="00305C15">
                <w:rPr>
                  <w:rStyle w:val="Hipervnculo"/>
                  <w:rFonts w:ascii="Calibri Light" w:hAnsi="Calibri Light" w:cs="Calibri Light"/>
                  <w:noProof/>
                </w:rPr>
                <w:t>1.</w:t>
              </w:r>
              <w:r w:rsidRPr="00305C15">
                <w:rPr>
                  <w:rFonts w:ascii="Calibri Light" w:hAnsi="Calibri Light" w:cs="Calibri Light"/>
                  <w:noProof/>
                </w:rPr>
                <w:tab/>
              </w:r>
              <w:r w:rsidRPr="00305C15">
                <w:rPr>
                  <w:rStyle w:val="Hipervnculo"/>
                  <w:rFonts w:ascii="Calibri Light" w:hAnsi="Calibri Light" w:cs="Calibri Light"/>
                  <w:noProof/>
                </w:rPr>
                <w:t>Module name: Internationalisation and export Management / Customer Relationship Management / Export Management</w:t>
              </w:r>
              <w:r w:rsidRPr="00305C15">
                <w:rPr>
                  <w:rFonts w:ascii="Calibri Light" w:hAnsi="Calibri Light" w:cs="Calibri Light"/>
                  <w:noProof/>
                  <w:webHidden/>
                </w:rPr>
                <w:tab/>
              </w:r>
              <w:r w:rsidRPr="00305C15">
                <w:rPr>
                  <w:rFonts w:ascii="Calibri Light" w:hAnsi="Calibri Light" w:cs="Calibri Light"/>
                  <w:noProof/>
                  <w:webHidden/>
                </w:rPr>
                <w:fldChar w:fldCharType="begin"/>
              </w:r>
              <w:r w:rsidRPr="00305C15">
                <w:rPr>
                  <w:rFonts w:ascii="Calibri Light" w:hAnsi="Calibri Light" w:cs="Calibri Light"/>
                  <w:noProof/>
                  <w:webHidden/>
                </w:rPr>
                <w:instrText xml:space="preserve"> PAGEREF _Toc92359748 \h </w:instrText>
              </w:r>
              <w:r w:rsidRPr="00305C15">
                <w:rPr>
                  <w:rFonts w:ascii="Calibri Light" w:hAnsi="Calibri Light" w:cs="Calibri Light"/>
                  <w:noProof/>
                  <w:webHidden/>
                </w:rPr>
              </w:r>
              <w:r w:rsidRPr="00305C15">
                <w:rPr>
                  <w:rFonts w:ascii="Calibri Light" w:hAnsi="Calibri Light" w:cs="Calibri Light"/>
                  <w:noProof/>
                  <w:webHidden/>
                </w:rPr>
                <w:fldChar w:fldCharType="separate"/>
              </w:r>
              <w:r w:rsidRPr="00305C15">
                <w:rPr>
                  <w:rFonts w:ascii="Calibri Light" w:hAnsi="Calibri Light" w:cs="Calibri Light"/>
                  <w:noProof/>
                  <w:webHidden/>
                </w:rPr>
                <w:t>2</w:t>
              </w:r>
              <w:r w:rsidRPr="00305C15">
                <w:rPr>
                  <w:rFonts w:ascii="Calibri Light" w:hAnsi="Calibri Light" w:cs="Calibri Light"/>
                  <w:noProof/>
                  <w:webHidden/>
                </w:rPr>
                <w:fldChar w:fldCharType="end"/>
              </w:r>
            </w:hyperlink>
          </w:p>
          <w:p w14:paraId="2988706F" w14:textId="77777777" w:rsidR="009205D9" w:rsidRPr="00305C15" w:rsidRDefault="00443374" w:rsidP="00305C15">
            <w:pPr>
              <w:pStyle w:val="TDC2"/>
              <w:tabs>
                <w:tab w:val="left" w:pos="880"/>
                <w:tab w:val="right" w:leader="dot" w:pos="6136"/>
              </w:tabs>
              <w:jc w:val="both"/>
              <w:rPr>
                <w:rFonts w:ascii="Calibri Light" w:hAnsi="Calibri Light" w:cs="Calibri Light"/>
                <w:noProof/>
              </w:rPr>
            </w:pPr>
            <w:hyperlink w:anchor="_Toc92359749" w:history="1">
              <w:r w:rsidR="009205D9" w:rsidRPr="00305C15">
                <w:rPr>
                  <w:rStyle w:val="Hipervnculo"/>
                  <w:rFonts w:ascii="Calibri Light" w:hAnsi="Calibri Light" w:cs="Calibri Light"/>
                  <w:noProof/>
                  <w:lang w:val="en-GB"/>
                </w:rPr>
                <w:t>1.1.</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Unit name:</w:t>
              </w:r>
              <w:r w:rsidR="009205D9" w:rsidRPr="00305C15">
                <w:rPr>
                  <w:rStyle w:val="Hipervnculo"/>
                  <w:rFonts w:ascii="Calibri Light" w:hAnsi="Calibri Light" w:cs="Calibri Light"/>
                  <w:noProof/>
                </w:rPr>
                <w:t xml:space="preserve"> </w:t>
              </w:r>
              <w:r w:rsidR="009205D9" w:rsidRPr="00305C15">
                <w:rPr>
                  <w:rStyle w:val="Hipervnculo"/>
                  <w:rFonts w:ascii="Calibri Light" w:hAnsi="Calibri Light" w:cs="Calibri Light"/>
                  <w:noProof/>
                  <w:lang w:val="en-GB"/>
                </w:rPr>
                <w:t>Internationalisation</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_Toc92359749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9205D9" w:rsidRPr="00305C15">
                <w:rPr>
                  <w:rFonts w:ascii="Calibri Light" w:hAnsi="Calibri Light" w:cs="Calibri Light"/>
                  <w:noProof/>
                  <w:webHidden/>
                </w:rPr>
                <w:fldChar w:fldCharType="end"/>
              </w:r>
            </w:hyperlink>
          </w:p>
          <w:p w14:paraId="724E1190" w14:textId="77777777" w:rsidR="009205D9" w:rsidRPr="00305C15" w:rsidRDefault="00443374" w:rsidP="00305C15">
            <w:pPr>
              <w:pStyle w:val="TDC3"/>
              <w:tabs>
                <w:tab w:val="left" w:pos="1320"/>
                <w:tab w:val="right" w:leader="dot" w:pos="6136"/>
              </w:tabs>
              <w:jc w:val="both"/>
              <w:rPr>
                <w:rFonts w:ascii="Calibri Light" w:hAnsi="Calibri Light" w:cs="Calibri Light"/>
                <w:noProof/>
              </w:rPr>
            </w:pPr>
            <w:hyperlink w:anchor="_Toc92359750" w:history="1">
              <w:r w:rsidR="009205D9" w:rsidRPr="00305C15">
                <w:rPr>
                  <w:rStyle w:val="Hipervnculo"/>
                  <w:rFonts w:ascii="Calibri Light" w:hAnsi="Calibri Light" w:cs="Calibri Light"/>
                  <w:noProof/>
                  <w:lang w:val="en-GB"/>
                </w:rPr>
                <w:t>1.1.1.</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Section Name: Promotion of agricultural products</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_Toc92359750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9205D9" w:rsidRPr="00305C15">
                <w:rPr>
                  <w:rFonts w:ascii="Calibri Light" w:hAnsi="Calibri Light" w:cs="Calibri Light"/>
                  <w:noProof/>
                  <w:webHidden/>
                </w:rPr>
                <w:fldChar w:fldCharType="end"/>
              </w:r>
            </w:hyperlink>
          </w:p>
          <w:p w14:paraId="3804A6D7" w14:textId="77777777" w:rsidR="009205D9" w:rsidRPr="00305C15" w:rsidRDefault="00443374" w:rsidP="00305C15">
            <w:pPr>
              <w:pStyle w:val="TDC3"/>
              <w:tabs>
                <w:tab w:val="left" w:pos="1320"/>
                <w:tab w:val="right" w:leader="dot" w:pos="6136"/>
              </w:tabs>
              <w:jc w:val="both"/>
              <w:rPr>
                <w:rFonts w:ascii="Calibri Light" w:hAnsi="Calibri Light" w:cs="Calibri Light"/>
                <w:noProof/>
              </w:rPr>
            </w:pPr>
            <w:hyperlink w:anchor="_Toc92359751" w:history="1">
              <w:r w:rsidR="009205D9" w:rsidRPr="00305C15">
                <w:rPr>
                  <w:rStyle w:val="Hipervnculo"/>
                  <w:rFonts w:ascii="Calibri Light" w:hAnsi="Calibri Light" w:cs="Calibri Light"/>
                  <w:noProof/>
                  <w:lang w:val="bg-BG"/>
                </w:rPr>
                <w:t>1.1.2.</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Section Name: Support for Exporters</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_Toc92359751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2</w:t>
              </w:r>
              <w:r w:rsidR="009205D9" w:rsidRPr="00305C15">
                <w:rPr>
                  <w:rFonts w:ascii="Calibri Light" w:hAnsi="Calibri Light" w:cs="Calibri Light"/>
                  <w:noProof/>
                  <w:webHidden/>
                </w:rPr>
                <w:fldChar w:fldCharType="end"/>
              </w:r>
            </w:hyperlink>
          </w:p>
          <w:p w14:paraId="258164BE" w14:textId="77777777" w:rsidR="009205D9" w:rsidRPr="00305C15" w:rsidRDefault="00443374" w:rsidP="00305C15">
            <w:pPr>
              <w:pStyle w:val="TDC3"/>
              <w:tabs>
                <w:tab w:val="left" w:pos="1320"/>
                <w:tab w:val="right" w:leader="dot" w:pos="6136"/>
              </w:tabs>
              <w:jc w:val="both"/>
              <w:rPr>
                <w:rFonts w:ascii="Calibri Light" w:hAnsi="Calibri Light" w:cs="Calibri Light"/>
                <w:noProof/>
              </w:rPr>
            </w:pPr>
            <w:hyperlink w:anchor="_Toc92359752" w:history="1">
              <w:r w:rsidR="009205D9" w:rsidRPr="00305C15">
                <w:rPr>
                  <w:rStyle w:val="Hipervnculo"/>
                  <w:rFonts w:ascii="Calibri Light" w:hAnsi="Calibri Light" w:cs="Calibri Light"/>
                  <w:noProof/>
                  <w:lang w:val="en-GB"/>
                </w:rPr>
                <w:t>1.1.3.</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Section Name: Measures to support agricultural markets</w:t>
              </w:r>
              <w:r w:rsidR="009205D9" w:rsidRPr="00305C15">
                <w:rPr>
                  <w:rStyle w:val="Hipervnculo"/>
                  <w:rFonts w:ascii="Calibri Light" w:hAnsi="Calibri Light" w:cs="Calibri Light"/>
                  <w:noProof/>
                  <w:lang w:val="bg-BG"/>
                </w:rPr>
                <w:t xml:space="preserve">. </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_Toc92359752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3</w:t>
              </w:r>
              <w:r w:rsidR="009205D9" w:rsidRPr="00305C15">
                <w:rPr>
                  <w:rFonts w:ascii="Calibri Light" w:hAnsi="Calibri Light" w:cs="Calibri Light"/>
                  <w:noProof/>
                  <w:webHidden/>
                </w:rPr>
                <w:fldChar w:fldCharType="end"/>
              </w:r>
            </w:hyperlink>
          </w:p>
          <w:p w14:paraId="7002904E" w14:textId="77777777" w:rsidR="009205D9" w:rsidRPr="00305C15" w:rsidRDefault="00443374" w:rsidP="00305C15">
            <w:pPr>
              <w:pStyle w:val="TDC2"/>
              <w:tabs>
                <w:tab w:val="left" w:pos="880"/>
                <w:tab w:val="right" w:leader="dot" w:pos="6136"/>
              </w:tabs>
              <w:jc w:val="both"/>
              <w:rPr>
                <w:rFonts w:ascii="Calibri Light" w:hAnsi="Calibri Light" w:cs="Calibri Light"/>
                <w:noProof/>
              </w:rPr>
            </w:pPr>
            <w:hyperlink w:anchor="_Toc92359753" w:history="1">
              <w:r w:rsidR="009205D9" w:rsidRPr="00305C15">
                <w:rPr>
                  <w:rStyle w:val="Hipervnculo"/>
                  <w:rFonts w:ascii="Calibri Light" w:hAnsi="Calibri Light" w:cs="Calibri Light"/>
                  <w:noProof/>
                  <w:lang w:val="en-GB"/>
                </w:rPr>
                <w:t>1.2.</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Unit name:</w:t>
              </w:r>
              <w:r w:rsidR="009205D9" w:rsidRPr="00305C15">
                <w:rPr>
                  <w:rStyle w:val="Hipervnculo"/>
                  <w:rFonts w:ascii="Calibri Light" w:hAnsi="Calibri Light" w:cs="Calibri Light"/>
                  <w:noProof/>
                </w:rPr>
                <w:t xml:space="preserve"> </w:t>
              </w:r>
              <w:r w:rsidR="009205D9" w:rsidRPr="00305C15">
                <w:rPr>
                  <w:rStyle w:val="Hipervnculo"/>
                  <w:rFonts w:ascii="Calibri Light" w:hAnsi="Calibri Light" w:cs="Calibri Light"/>
                  <w:noProof/>
                  <w:lang w:val="en-GB"/>
                </w:rPr>
                <w:t>Customer Relationship Management</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_Toc92359753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5</w:t>
              </w:r>
              <w:r w:rsidR="009205D9" w:rsidRPr="00305C15">
                <w:rPr>
                  <w:rFonts w:ascii="Calibri Light" w:hAnsi="Calibri Light" w:cs="Calibri Light"/>
                  <w:noProof/>
                  <w:webHidden/>
                </w:rPr>
                <w:fldChar w:fldCharType="end"/>
              </w:r>
            </w:hyperlink>
          </w:p>
          <w:p w14:paraId="2D6704E3" w14:textId="77777777" w:rsidR="009205D9" w:rsidRPr="00305C15" w:rsidRDefault="00443374" w:rsidP="00305C15">
            <w:pPr>
              <w:pStyle w:val="TDC3"/>
              <w:tabs>
                <w:tab w:val="left" w:pos="1320"/>
                <w:tab w:val="right" w:leader="dot" w:pos="6136"/>
              </w:tabs>
              <w:jc w:val="both"/>
              <w:rPr>
                <w:rFonts w:ascii="Calibri Light" w:hAnsi="Calibri Light" w:cs="Calibri Light"/>
                <w:noProof/>
              </w:rPr>
            </w:pPr>
            <w:hyperlink w:anchor="_Toc92359754" w:history="1">
              <w:r w:rsidR="009205D9" w:rsidRPr="00305C15">
                <w:rPr>
                  <w:rStyle w:val="Hipervnculo"/>
                  <w:rFonts w:ascii="Calibri Light" w:hAnsi="Calibri Light" w:cs="Calibri Light"/>
                  <w:noProof/>
                  <w:lang w:val="en-GB"/>
                </w:rPr>
                <w:t>1.2.1.</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 xml:space="preserve">Section Name: </w:t>
              </w:r>
              <w:r w:rsidR="009205D9" w:rsidRPr="00305C15">
                <w:rPr>
                  <w:rStyle w:val="Hipervnculo"/>
                  <w:rFonts w:ascii="Calibri Light" w:hAnsi="Calibri Light" w:cs="Calibri Light"/>
                  <w:noProof/>
                  <w:lang w:val="en-US"/>
                </w:rPr>
                <w:t>General Information</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_Toc92359754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5</w:t>
              </w:r>
              <w:r w:rsidR="009205D9" w:rsidRPr="00305C15">
                <w:rPr>
                  <w:rFonts w:ascii="Calibri Light" w:hAnsi="Calibri Light" w:cs="Calibri Light"/>
                  <w:noProof/>
                  <w:webHidden/>
                </w:rPr>
                <w:fldChar w:fldCharType="end"/>
              </w:r>
            </w:hyperlink>
          </w:p>
          <w:p w14:paraId="64333860" w14:textId="77777777" w:rsidR="009205D9" w:rsidRPr="00305C15" w:rsidRDefault="00443374" w:rsidP="00305C15">
            <w:pPr>
              <w:pStyle w:val="TDC2"/>
              <w:tabs>
                <w:tab w:val="left" w:pos="880"/>
                <w:tab w:val="right" w:leader="dot" w:pos="6136"/>
              </w:tabs>
              <w:jc w:val="both"/>
              <w:rPr>
                <w:rFonts w:ascii="Calibri Light" w:hAnsi="Calibri Light" w:cs="Calibri Light"/>
                <w:noProof/>
              </w:rPr>
            </w:pPr>
            <w:hyperlink w:anchor="_Toc92359755" w:history="1">
              <w:r w:rsidR="009205D9" w:rsidRPr="00305C15">
                <w:rPr>
                  <w:rStyle w:val="Hipervnculo"/>
                  <w:rFonts w:ascii="Calibri Light" w:hAnsi="Calibri Light" w:cs="Calibri Light"/>
                  <w:noProof/>
                  <w:lang w:val="en-GB"/>
                </w:rPr>
                <w:t>1.3.</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Unit name:</w:t>
              </w:r>
              <w:r w:rsidR="009205D9" w:rsidRPr="00305C15">
                <w:rPr>
                  <w:rStyle w:val="Hipervnculo"/>
                  <w:rFonts w:ascii="Calibri Light" w:hAnsi="Calibri Light" w:cs="Calibri Light"/>
                  <w:noProof/>
                </w:rPr>
                <w:t xml:space="preserve"> </w:t>
              </w:r>
              <w:r w:rsidR="009205D9" w:rsidRPr="00305C15">
                <w:rPr>
                  <w:rStyle w:val="Hipervnculo"/>
                  <w:rFonts w:ascii="Calibri Light" w:hAnsi="Calibri Light" w:cs="Calibri Light"/>
                  <w:noProof/>
                  <w:lang w:val="en-GB"/>
                </w:rPr>
                <w:t>Export Management</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_Toc92359755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9</w:t>
              </w:r>
              <w:r w:rsidR="009205D9" w:rsidRPr="00305C15">
                <w:rPr>
                  <w:rFonts w:ascii="Calibri Light" w:hAnsi="Calibri Light" w:cs="Calibri Light"/>
                  <w:noProof/>
                  <w:webHidden/>
                </w:rPr>
                <w:fldChar w:fldCharType="end"/>
              </w:r>
            </w:hyperlink>
          </w:p>
          <w:p w14:paraId="1C06B8C2" w14:textId="77777777" w:rsidR="009205D9" w:rsidRPr="00305C15" w:rsidRDefault="00443374" w:rsidP="00305C15">
            <w:pPr>
              <w:pStyle w:val="TDC3"/>
              <w:tabs>
                <w:tab w:val="left" w:pos="1320"/>
                <w:tab w:val="right" w:leader="dot" w:pos="6136"/>
              </w:tabs>
              <w:jc w:val="both"/>
              <w:rPr>
                <w:rFonts w:ascii="Calibri Light" w:hAnsi="Calibri Light" w:cs="Calibri Light"/>
                <w:noProof/>
              </w:rPr>
            </w:pPr>
            <w:hyperlink w:anchor="_Toc92359756" w:history="1">
              <w:r w:rsidR="009205D9" w:rsidRPr="00305C15">
                <w:rPr>
                  <w:rStyle w:val="Hipervnculo"/>
                  <w:rFonts w:ascii="Calibri Light" w:hAnsi="Calibri Light" w:cs="Calibri Light"/>
                  <w:noProof/>
                  <w:lang w:val="en-GB"/>
                </w:rPr>
                <w:t>1.3.1.</w:t>
              </w:r>
              <w:r w:rsidR="009205D9" w:rsidRPr="00305C15">
                <w:rPr>
                  <w:rFonts w:ascii="Calibri Light" w:hAnsi="Calibri Light" w:cs="Calibri Light"/>
                  <w:noProof/>
                </w:rPr>
                <w:tab/>
              </w:r>
              <w:r w:rsidR="009205D9" w:rsidRPr="00305C15">
                <w:rPr>
                  <w:rStyle w:val="Hipervnculo"/>
                  <w:rFonts w:ascii="Calibri Light" w:hAnsi="Calibri Light" w:cs="Calibri Light"/>
                  <w:noProof/>
                  <w:lang w:val="en-GB"/>
                </w:rPr>
                <w:t xml:space="preserve">Section Name: </w:t>
              </w:r>
              <w:r w:rsidR="009205D9" w:rsidRPr="00305C15">
                <w:rPr>
                  <w:rStyle w:val="Hipervnculo"/>
                  <w:rFonts w:ascii="Calibri Light" w:hAnsi="Calibri Light" w:cs="Calibri Light"/>
                  <w:noProof/>
                  <w:lang w:val="en-US"/>
                </w:rPr>
                <w:t>General Information</w:t>
              </w:r>
              <w:r w:rsidR="009205D9" w:rsidRPr="00305C15">
                <w:rPr>
                  <w:rFonts w:ascii="Calibri Light" w:hAnsi="Calibri Light" w:cs="Calibri Light"/>
                  <w:noProof/>
                  <w:webHidden/>
                </w:rPr>
                <w:tab/>
              </w:r>
              <w:r w:rsidR="009205D9" w:rsidRPr="00305C15">
                <w:rPr>
                  <w:rFonts w:ascii="Calibri Light" w:hAnsi="Calibri Light" w:cs="Calibri Light"/>
                  <w:noProof/>
                  <w:webHidden/>
                </w:rPr>
                <w:fldChar w:fldCharType="begin"/>
              </w:r>
              <w:r w:rsidR="009205D9" w:rsidRPr="00305C15">
                <w:rPr>
                  <w:rFonts w:ascii="Calibri Light" w:hAnsi="Calibri Light" w:cs="Calibri Light"/>
                  <w:noProof/>
                  <w:webHidden/>
                </w:rPr>
                <w:instrText xml:space="preserve"> PAGEREF _Toc92359756 \h </w:instrText>
              </w:r>
              <w:r w:rsidR="009205D9" w:rsidRPr="00305C15">
                <w:rPr>
                  <w:rFonts w:ascii="Calibri Light" w:hAnsi="Calibri Light" w:cs="Calibri Light"/>
                  <w:noProof/>
                  <w:webHidden/>
                </w:rPr>
              </w:r>
              <w:r w:rsidR="009205D9" w:rsidRPr="00305C15">
                <w:rPr>
                  <w:rFonts w:ascii="Calibri Light" w:hAnsi="Calibri Light" w:cs="Calibri Light"/>
                  <w:noProof/>
                  <w:webHidden/>
                </w:rPr>
                <w:fldChar w:fldCharType="separate"/>
              </w:r>
              <w:r w:rsidR="009205D9" w:rsidRPr="00305C15">
                <w:rPr>
                  <w:rFonts w:ascii="Calibri Light" w:hAnsi="Calibri Light" w:cs="Calibri Light"/>
                  <w:noProof/>
                  <w:webHidden/>
                </w:rPr>
                <w:t>9</w:t>
              </w:r>
              <w:r w:rsidR="009205D9" w:rsidRPr="00305C15">
                <w:rPr>
                  <w:rFonts w:ascii="Calibri Light" w:hAnsi="Calibri Light" w:cs="Calibri Light"/>
                  <w:noProof/>
                  <w:webHidden/>
                </w:rPr>
                <w:fldChar w:fldCharType="end"/>
              </w:r>
            </w:hyperlink>
          </w:p>
          <w:p w14:paraId="59AE039B" w14:textId="48EAA3F2" w:rsidR="00A42170" w:rsidRPr="00305C15" w:rsidRDefault="009205D9" w:rsidP="00305C15">
            <w:pPr>
              <w:jc w:val="both"/>
              <w:rPr>
                <w:rFonts w:ascii="Calibri Light" w:hAnsi="Calibri Light" w:cs="Calibri Light"/>
              </w:rPr>
            </w:pPr>
            <w:r w:rsidRPr="00305C15">
              <w:rPr>
                <w:rFonts w:ascii="Calibri Light" w:hAnsi="Calibri Light" w:cs="Calibri Light"/>
                <w:b/>
                <w:bCs/>
                <w:noProof/>
              </w:rPr>
              <w:fldChar w:fldCharType="end"/>
            </w:r>
          </w:p>
        </w:tc>
      </w:tr>
      <w:tr w:rsidR="00A42170" w:rsidRPr="00305C15" w14:paraId="104D1706"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2505EAD" w14:textId="57F3963A" w:rsidR="00A42170" w:rsidRPr="00305C15" w:rsidRDefault="00A42170" w:rsidP="00305C15">
            <w:pPr>
              <w:numPr>
                <w:ilvl w:val="2"/>
                <w:numId w:val="12"/>
              </w:numPr>
              <w:jc w:val="both"/>
              <w:rPr>
                <w:rFonts w:ascii="Calibri Light" w:hAnsi="Calibri Light" w:cs="Calibri Light"/>
                <w:b/>
                <w:color w:val="FFFFFF"/>
                <w:lang w:val="en-GB"/>
              </w:rPr>
            </w:pPr>
            <w:r w:rsidRPr="00305C15">
              <w:rPr>
                <w:rFonts w:ascii="Calibri Light" w:hAnsi="Calibri Light" w:cs="Calibri Light"/>
                <w:b/>
                <w:color w:val="FFFFFF"/>
                <w:lang w:val="en-GB"/>
              </w:rPr>
              <w:t>glossary entries</w:t>
            </w:r>
          </w:p>
        </w:tc>
      </w:tr>
      <w:tr w:rsidR="00A42170" w:rsidRPr="009D3595" w14:paraId="4D567FBB"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8790489" w14:textId="22BC9922" w:rsidR="00A42170" w:rsidRPr="00305C15" w:rsidRDefault="00467521" w:rsidP="00305C15">
            <w:pPr>
              <w:numPr>
                <w:ilvl w:val="0"/>
                <w:numId w:val="30"/>
              </w:numPr>
              <w:jc w:val="both"/>
              <w:rPr>
                <w:rFonts w:ascii="Calibri Light" w:hAnsi="Calibri Light" w:cs="Calibri Light"/>
                <w:lang w:val="en-GB"/>
              </w:rPr>
            </w:pPr>
            <w:r w:rsidRPr="00305C15">
              <w:rPr>
                <w:rFonts w:ascii="Calibri Light" w:hAnsi="Calibri Light" w:cs="Calibri Light"/>
                <w:lang w:val="en-GB"/>
              </w:rPr>
              <w:t xml:space="preserve">Internationalization of agricultural business – the act of </w:t>
            </w:r>
            <w:r w:rsidR="00C169D3" w:rsidRPr="00305C15">
              <w:rPr>
                <w:rFonts w:ascii="Calibri Light" w:hAnsi="Calibri Light" w:cs="Calibri Light"/>
                <w:lang w:val="en-GB"/>
              </w:rPr>
              <w:t>improving</w:t>
            </w:r>
            <w:r w:rsidRPr="00305C15">
              <w:rPr>
                <w:rFonts w:ascii="Calibri Light" w:hAnsi="Calibri Light" w:cs="Calibri Light"/>
                <w:lang w:val="en-GB"/>
              </w:rPr>
              <w:t xml:space="preserve"> farmers competitiveness, </w:t>
            </w:r>
            <w:r w:rsidR="0022118C" w:rsidRPr="00305C15">
              <w:rPr>
                <w:rFonts w:ascii="Calibri Light" w:hAnsi="Calibri Light" w:cs="Calibri Light"/>
                <w:lang w:val="en-US"/>
              </w:rPr>
              <w:t>creating new jobs and obtaining stable incomes in rural areas.</w:t>
            </w:r>
          </w:p>
          <w:p w14:paraId="2C09CC38" w14:textId="64EC0774" w:rsidR="0022118C" w:rsidRPr="00305C15" w:rsidRDefault="0022118C" w:rsidP="00305C15">
            <w:pPr>
              <w:numPr>
                <w:ilvl w:val="0"/>
                <w:numId w:val="30"/>
              </w:numPr>
              <w:jc w:val="both"/>
              <w:rPr>
                <w:rFonts w:ascii="Calibri Light" w:hAnsi="Calibri Light" w:cs="Calibri Light"/>
                <w:lang w:val="en-GB"/>
              </w:rPr>
            </w:pPr>
            <w:r w:rsidRPr="00305C15">
              <w:rPr>
                <w:rFonts w:ascii="Calibri Light" w:hAnsi="Calibri Light" w:cs="Calibri Light"/>
                <w:lang w:val="en-US"/>
              </w:rPr>
              <w:t>Export management – conducting the export activity in an orderly, efficient and profitable manner.</w:t>
            </w:r>
          </w:p>
          <w:p w14:paraId="4DE6C7F4" w14:textId="730C5BB9" w:rsidR="0022118C" w:rsidRPr="00305C15" w:rsidRDefault="0022118C" w:rsidP="00305C15">
            <w:pPr>
              <w:numPr>
                <w:ilvl w:val="0"/>
                <w:numId w:val="30"/>
              </w:numPr>
              <w:jc w:val="both"/>
              <w:rPr>
                <w:rFonts w:ascii="Calibri Light" w:hAnsi="Calibri Light" w:cs="Calibri Light"/>
                <w:lang w:val="en-GB"/>
              </w:rPr>
            </w:pPr>
            <w:r w:rsidRPr="00305C15">
              <w:rPr>
                <w:rFonts w:ascii="Calibri Light" w:hAnsi="Calibri Light" w:cs="Calibri Light"/>
                <w:lang w:val="en-US"/>
              </w:rPr>
              <w:t xml:space="preserve">Customer relationship management – the combination of practices, strategies and </w:t>
            </w:r>
            <w:r w:rsidRPr="00305C15">
              <w:rPr>
                <w:rFonts w:ascii="Calibri Light" w:hAnsi="Calibri Light" w:cs="Calibri Light"/>
                <w:lang w:val="en-US"/>
              </w:rPr>
              <w:lastRenderedPageBreak/>
              <w:t>technologies that companies use to analyze customer interactions and data throughout the customer lifecycle.</w:t>
            </w:r>
          </w:p>
          <w:p w14:paraId="3C27C75C" w14:textId="5E2012E6" w:rsidR="0022118C" w:rsidRPr="00305C15" w:rsidRDefault="0022118C" w:rsidP="00305C15">
            <w:pPr>
              <w:numPr>
                <w:ilvl w:val="0"/>
                <w:numId w:val="30"/>
              </w:numPr>
              <w:jc w:val="both"/>
              <w:rPr>
                <w:rFonts w:ascii="Calibri Light" w:hAnsi="Calibri Light" w:cs="Calibri Light"/>
                <w:lang w:val="en-GB"/>
              </w:rPr>
            </w:pPr>
            <w:r w:rsidRPr="00305C15">
              <w:rPr>
                <w:rFonts w:ascii="Calibri Light" w:hAnsi="Calibri Light" w:cs="Calibri Light"/>
                <w:lang w:val="en-US"/>
              </w:rPr>
              <w:t xml:space="preserve">Promotional </w:t>
            </w:r>
            <w:proofErr w:type="spellStart"/>
            <w:r w:rsidRPr="00305C15">
              <w:rPr>
                <w:rFonts w:ascii="Calibri Light" w:hAnsi="Calibri Light" w:cs="Calibri Light"/>
                <w:lang w:val="en-US"/>
              </w:rPr>
              <w:t>programmes</w:t>
            </w:r>
            <w:proofErr w:type="spellEnd"/>
            <w:r w:rsidR="000E47F4" w:rsidRPr="00305C15">
              <w:rPr>
                <w:rFonts w:ascii="Calibri Light" w:hAnsi="Calibri Light" w:cs="Calibri Light"/>
                <w:lang w:val="bg-BG"/>
              </w:rPr>
              <w:t xml:space="preserve"> </w:t>
            </w:r>
            <w:r w:rsidR="00661F1D" w:rsidRPr="00305C15">
              <w:rPr>
                <w:rFonts w:ascii="Calibri Light" w:hAnsi="Calibri Light" w:cs="Calibri Light"/>
                <w:lang w:val="bg-BG"/>
              </w:rPr>
              <w:t xml:space="preserve">– </w:t>
            </w:r>
            <w:proofErr w:type="spellStart"/>
            <w:r w:rsidR="00661F1D" w:rsidRPr="00305C15">
              <w:rPr>
                <w:rFonts w:ascii="Calibri Light" w:hAnsi="Calibri Light" w:cs="Calibri Light"/>
                <w:lang w:val="en-US"/>
              </w:rPr>
              <w:t>programmes</w:t>
            </w:r>
            <w:proofErr w:type="spellEnd"/>
            <w:r w:rsidR="00661F1D" w:rsidRPr="00305C15">
              <w:rPr>
                <w:rFonts w:ascii="Calibri Light" w:hAnsi="Calibri Light" w:cs="Calibri Light"/>
                <w:lang w:val="en-US"/>
              </w:rPr>
              <w:t xml:space="preserve"> that promote organic products, EU sustainable agriculture, and the role of the sector in terms of climate action and the environment.</w:t>
            </w:r>
          </w:p>
          <w:p w14:paraId="36C7A8D6" w14:textId="2B93F94B" w:rsidR="0022118C" w:rsidRPr="00305C15" w:rsidRDefault="0022118C" w:rsidP="00305C15">
            <w:pPr>
              <w:numPr>
                <w:ilvl w:val="0"/>
                <w:numId w:val="30"/>
              </w:numPr>
              <w:jc w:val="both"/>
              <w:rPr>
                <w:rFonts w:ascii="Calibri Light" w:hAnsi="Calibri Light" w:cs="Calibri Light"/>
                <w:lang w:val="en-GB"/>
              </w:rPr>
            </w:pPr>
            <w:r w:rsidRPr="00305C15">
              <w:rPr>
                <w:rFonts w:ascii="Calibri Light" w:hAnsi="Calibri Light" w:cs="Calibri Light"/>
                <w:lang w:val="en-US"/>
              </w:rPr>
              <w:t xml:space="preserve">Foreign markets - </w:t>
            </w:r>
            <w:r w:rsidR="00D67561" w:rsidRPr="00305C15">
              <w:rPr>
                <w:rFonts w:ascii="Calibri Light" w:hAnsi="Calibri Light" w:cs="Calibri Light"/>
                <w:lang w:val="en-US"/>
              </w:rPr>
              <w:t>these are markets outside the home country of a business organization. By selling your product in a foreign market, you get access to a new base of customers and those customers will provide you with increased revenues even if you have saturated your markets at home.</w:t>
            </w:r>
          </w:p>
          <w:p w14:paraId="55B00749" w14:textId="77777777" w:rsidR="00A42170" w:rsidRPr="00305C15" w:rsidRDefault="00A42170" w:rsidP="00305C15">
            <w:pPr>
              <w:ind w:left="567" w:hanging="425"/>
              <w:jc w:val="both"/>
              <w:rPr>
                <w:rFonts w:ascii="Calibri Light" w:hAnsi="Calibri Light" w:cs="Calibri Light"/>
                <w:lang w:val="en-GB"/>
              </w:rPr>
            </w:pPr>
          </w:p>
          <w:p w14:paraId="736A3A96" w14:textId="77777777" w:rsidR="00A42170" w:rsidRPr="00305C15" w:rsidRDefault="00A42170" w:rsidP="00305C15">
            <w:pPr>
              <w:ind w:left="567" w:hanging="425"/>
              <w:jc w:val="both"/>
              <w:rPr>
                <w:rFonts w:ascii="Calibri Light" w:hAnsi="Calibri Light" w:cs="Calibri Light"/>
                <w:lang w:val="en-GB"/>
              </w:rPr>
            </w:pPr>
          </w:p>
        </w:tc>
      </w:tr>
      <w:tr w:rsidR="00A42170" w:rsidRPr="00305C15" w14:paraId="61E69F49"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0A6F10DD"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lastRenderedPageBreak/>
              <w:t>Bibliography and Further References</w:t>
            </w:r>
          </w:p>
        </w:tc>
      </w:tr>
      <w:tr w:rsidR="00A42170" w:rsidRPr="00305C15" w14:paraId="2F6F3EEF"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79ABC7" w14:textId="351E061E" w:rsidR="00A42170" w:rsidRPr="009D3595" w:rsidRDefault="00443374" w:rsidP="00305C15">
            <w:pPr>
              <w:numPr>
                <w:ilvl w:val="0"/>
                <w:numId w:val="38"/>
              </w:numPr>
              <w:jc w:val="both"/>
              <w:rPr>
                <w:rFonts w:ascii="Calibri Light" w:hAnsi="Calibri Light" w:cs="Calibri Light"/>
              </w:rPr>
            </w:pPr>
            <w:hyperlink r:id="rId20" w:history="1">
              <w:r w:rsidR="001773EB" w:rsidRPr="009D3595">
                <w:rPr>
                  <w:rStyle w:val="Hipervnculo"/>
                  <w:rFonts w:ascii="Calibri Light" w:hAnsi="Calibri Light" w:cs="Calibri Light"/>
                </w:rPr>
                <w:t>https://searchcustomerexperience.techtarget.com/definition/CRM-customer-relationship-management</w:t>
              </w:r>
            </w:hyperlink>
          </w:p>
          <w:p w14:paraId="45EBF721" w14:textId="27F76428" w:rsidR="001773EB" w:rsidRPr="009D3595" w:rsidRDefault="00443374" w:rsidP="00305C15">
            <w:pPr>
              <w:numPr>
                <w:ilvl w:val="0"/>
                <w:numId w:val="38"/>
              </w:numPr>
              <w:jc w:val="both"/>
              <w:rPr>
                <w:rFonts w:ascii="Calibri Light" w:hAnsi="Calibri Light" w:cs="Calibri Light"/>
              </w:rPr>
            </w:pPr>
            <w:r>
              <w:fldChar w:fldCharType="begin"/>
            </w:r>
            <w:r>
              <w:instrText xml:space="preserve"> HYPERLINK "https://www.investopedia.com/terms/c</w:instrText>
            </w:r>
            <w:r>
              <w:instrText xml:space="preserve">/customer_relation_management.asp" </w:instrText>
            </w:r>
            <w:r>
              <w:fldChar w:fldCharType="separate"/>
            </w:r>
            <w:r w:rsidR="001773EB" w:rsidRPr="009D3595">
              <w:rPr>
                <w:rStyle w:val="Hipervnculo"/>
                <w:rFonts w:ascii="Calibri Light" w:hAnsi="Calibri Light" w:cs="Calibri Light"/>
              </w:rPr>
              <w:t>https://www.investopedia.com/terms/c/customer_relation_management.asp</w:t>
            </w:r>
            <w:r>
              <w:rPr>
                <w:rStyle w:val="Hipervnculo"/>
                <w:rFonts w:ascii="Calibri Light" w:hAnsi="Calibri Light" w:cs="Calibri Light"/>
                <w:lang w:val="en-US"/>
              </w:rPr>
              <w:fldChar w:fldCharType="end"/>
            </w:r>
          </w:p>
          <w:p w14:paraId="1BBF179D" w14:textId="56380866" w:rsidR="001773EB" w:rsidRPr="009D3595" w:rsidRDefault="00443374" w:rsidP="00305C15">
            <w:pPr>
              <w:numPr>
                <w:ilvl w:val="0"/>
                <w:numId w:val="38"/>
              </w:numPr>
              <w:jc w:val="both"/>
              <w:rPr>
                <w:rFonts w:ascii="Calibri Light" w:hAnsi="Calibri Light" w:cs="Calibri Light"/>
              </w:rPr>
            </w:pPr>
            <w:r>
              <w:fldChar w:fldCharType="begin"/>
            </w:r>
            <w:r>
              <w:instrText xml:space="preserve"> HYPERLINK "https://www.investopedia.com/terms/i/internationalization.asp" </w:instrText>
            </w:r>
            <w:r>
              <w:fldChar w:fldCharType="separate"/>
            </w:r>
            <w:r w:rsidR="001773EB" w:rsidRPr="009D3595">
              <w:rPr>
                <w:rStyle w:val="Hipervnculo"/>
                <w:rFonts w:ascii="Calibri Light" w:hAnsi="Calibri Light" w:cs="Calibri Light"/>
              </w:rPr>
              <w:t>https://www.investopedia.com/terms/i/internationalization.asp</w:t>
            </w:r>
            <w:r>
              <w:rPr>
                <w:rStyle w:val="Hipervnculo"/>
                <w:rFonts w:ascii="Calibri Light" w:hAnsi="Calibri Light" w:cs="Calibri Light"/>
                <w:lang w:val="en-US"/>
              </w:rPr>
              <w:fldChar w:fldCharType="end"/>
            </w:r>
            <w:r w:rsidR="001773EB" w:rsidRPr="00305C15">
              <w:rPr>
                <w:rFonts w:ascii="Calibri Light" w:hAnsi="Calibri Light" w:cs="Calibri Light"/>
                <w:lang w:val="bg-BG"/>
              </w:rPr>
              <w:t xml:space="preserve"> </w:t>
            </w:r>
          </w:p>
          <w:p w14:paraId="7F064AC4" w14:textId="77777777" w:rsidR="00A42170" w:rsidRPr="009D3595" w:rsidRDefault="00A42170" w:rsidP="00305C15">
            <w:pPr>
              <w:ind w:left="567" w:hanging="425"/>
              <w:jc w:val="both"/>
              <w:rPr>
                <w:rFonts w:ascii="Calibri Light" w:hAnsi="Calibri Light" w:cs="Calibri Light"/>
              </w:rPr>
            </w:pPr>
          </w:p>
        </w:tc>
      </w:tr>
      <w:tr w:rsidR="00A42170" w:rsidRPr="009D3595" w14:paraId="5502C8E1" w14:textId="77777777" w:rsidTr="00B43C8E">
        <w:trPr>
          <w:trHeight w:val="387"/>
        </w:trPr>
        <w:tc>
          <w:tcPr>
            <w:tcW w:w="921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9CE28DF"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 xml:space="preserve">5 multiple-choice </w:t>
            </w:r>
            <w:proofErr w:type="spellStart"/>
            <w:r w:rsidRPr="00305C15">
              <w:rPr>
                <w:rFonts w:ascii="Calibri Light" w:hAnsi="Calibri Light" w:cs="Calibri Light"/>
                <w:b/>
                <w:color w:val="FFFFFF"/>
                <w:lang w:val="en-GB"/>
              </w:rPr>
              <w:t>self assessment</w:t>
            </w:r>
            <w:proofErr w:type="spellEnd"/>
            <w:r w:rsidRPr="00305C15">
              <w:rPr>
                <w:rFonts w:ascii="Calibri Light" w:hAnsi="Calibri Light" w:cs="Calibri Light"/>
                <w:b/>
                <w:color w:val="FFFFFF"/>
                <w:lang w:val="en-GB"/>
              </w:rPr>
              <w:t xml:space="preserve"> questions</w:t>
            </w:r>
          </w:p>
        </w:tc>
      </w:tr>
      <w:tr w:rsidR="00A42170" w:rsidRPr="009D3595" w14:paraId="69806159" w14:textId="77777777" w:rsidTr="00B43C8E">
        <w:tc>
          <w:tcPr>
            <w:tcW w:w="921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6E13FB8" w14:textId="6B92872A" w:rsidR="00A42170" w:rsidRPr="00305C15" w:rsidRDefault="002F5BD4" w:rsidP="00305C15">
            <w:pPr>
              <w:numPr>
                <w:ilvl w:val="0"/>
                <w:numId w:val="32"/>
              </w:numPr>
              <w:jc w:val="both"/>
              <w:rPr>
                <w:rFonts w:ascii="Calibri Light" w:hAnsi="Calibri Light" w:cs="Calibri Light"/>
                <w:lang w:val="en-US"/>
              </w:rPr>
            </w:pPr>
            <w:r w:rsidRPr="00305C15">
              <w:rPr>
                <w:rFonts w:ascii="Calibri Light" w:hAnsi="Calibri Light" w:cs="Calibri Light"/>
                <w:lang w:val="en-US"/>
              </w:rPr>
              <w:t>The main activities of the WTO are:</w:t>
            </w:r>
          </w:p>
          <w:p w14:paraId="6E72E8A1" w14:textId="77777777" w:rsidR="002F5BD4" w:rsidRPr="00305C15" w:rsidRDefault="002F5BD4" w:rsidP="00305C15">
            <w:pPr>
              <w:numPr>
                <w:ilvl w:val="0"/>
                <w:numId w:val="35"/>
              </w:numPr>
              <w:jc w:val="both"/>
              <w:rPr>
                <w:rFonts w:ascii="Calibri Light" w:hAnsi="Calibri Light" w:cs="Calibri Light"/>
                <w:lang w:val="en-US"/>
              </w:rPr>
            </w:pPr>
            <w:r w:rsidRPr="00305C15">
              <w:rPr>
                <w:rFonts w:ascii="Calibri Light" w:hAnsi="Calibri Light" w:cs="Calibri Light"/>
                <w:lang w:val="en-US"/>
              </w:rPr>
              <w:t>multilateral negotiations for gradual liberalization of markets;</w:t>
            </w:r>
          </w:p>
          <w:p w14:paraId="49535848" w14:textId="44F23D9D" w:rsidR="002F5BD4" w:rsidRPr="00305C15" w:rsidRDefault="002F5BD4" w:rsidP="00305C15">
            <w:pPr>
              <w:numPr>
                <w:ilvl w:val="0"/>
                <w:numId w:val="35"/>
              </w:numPr>
              <w:jc w:val="both"/>
              <w:rPr>
                <w:rFonts w:ascii="Calibri Light" w:hAnsi="Calibri Light" w:cs="Calibri Light"/>
                <w:lang w:val="en-US"/>
              </w:rPr>
            </w:pPr>
            <w:r w:rsidRPr="00305C15">
              <w:rPr>
                <w:rFonts w:ascii="Calibri Light" w:hAnsi="Calibri Light" w:cs="Calibri Light"/>
                <w:lang w:val="en-US"/>
              </w:rPr>
              <w:t>defining the basic legal rules for trade in the form of agreements;</w:t>
            </w:r>
          </w:p>
          <w:p w14:paraId="1D6E9C4C" w14:textId="37901E7C" w:rsidR="002F5BD4" w:rsidRPr="00305C15" w:rsidRDefault="002F5BD4" w:rsidP="00305C15">
            <w:pPr>
              <w:numPr>
                <w:ilvl w:val="0"/>
                <w:numId w:val="35"/>
              </w:numPr>
              <w:jc w:val="both"/>
              <w:rPr>
                <w:rFonts w:ascii="Calibri Light" w:hAnsi="Calibri Light" w:cs="Calibri Light"/>
                <w:lang w:val="en-US"/>
              </w:rPr>
            </w:pPr>
            <w:r w:rsidRPr="00305C15">
              <w:rPr>
                <w:rFonts w:ascii="Calibri Light" w:hAnsi="Calibri Light" w:cs="Calibri Light"/>
                <w:lang w:val="en-US"/>
              </w:rPr>
              <w:t>resolving trade disputes between countries;</w:t>
            </w:r>
          </w:p>
          <w:p w14:paraId="4F95F488" w14:textId="2EEE5F9A" w:rsidR="002F5BD4" w:rsidRPr="00305C15" w:rsidRDefault="002F5BD4" w:rsidP="00305C15">
            <w:pPr>
              <w:numPr>
                <w:ilvl w:val="0"/>
                <w:numId w:val="35"/>
              </w:numPr>
              <w:jc w:val="both"/>
              <w:rPr>
                <w:rFonts w:ascii="Calibri Light" w:hAnsi="Calibri Light" w:cs="Calibri Light"/>
                <w:lang w:val="en-US"/>
              </w:rPr>
            </w:pPr>
            <w:r w:rsidRPr="00305C15">
              <w:rPr>
                <w:rFonts w:ascii="Calibri Light" w:hAnsi="Calibri Light" w:cs="Calibri Light"/>
                <w:lang w:val="en-US"/>
              </w:rPr>
              <w:t>monitoring members' trade policies.</w:t>
            </w:r>
          </w:p>
          <w:p w14:paraId="79ECC53B" w14:textId="26654CFF" w:rsidR="002F5BD4" w:rsidRPr="009D3595" w:rsidRDefault="002F5BD4" w:rsidP="00305C15">
            <w:pPr>
              <w:numPr>
                <w:ilvl w:val="0"/>
                <w:numId w:val="35"/>
              </w:numPr>
              <w:jc w:val="both"/>
              <w:rPr>
                <w:rFonts w:ascii="Calibri Light" w:hAnsi="Calibri Light" w:cs="Calibri Light"/>
                <w:b/>
                <w:bCs/>
                <w:lang w:val="en-US"/>
              </w:rPr>
            </w:pPr>
            <w:r w:rsidRPr="009D3595">
              <w:rPr>
                <w:rFonts w:ascii="Calibri Light" w:hAnsi="Calibri Light" w:cs="Calibri Light"/>
                <w:b/>
                <w:bCs/>
                <w:lang w:val="en-US"/>
              </w:rPr>
              <w:t>All answers are correct</w:t>
            </w:r>
          </w:p>
          <w:p w14:paraId="00FA9DEF" w14:textId="0111E1FD" w:rsidR="005D21F0" w:rsidRPr="00305C15" w:rsidRDefault="00680257" w:rsidP="00305C15">
            <w:pPr>
              <w:numPr>
                <w:ilvl w:val="0"/>
                <w:numId w:val="32"/>
              </w:numPr>
              <w:jc w:val="both"/>
              <w:rPr>
                <w:rFonts w:ascii="Calibri Light" w:hAnsi="Calibri Light" w:cs="Calibri Light"/>
                <w:lang w:val="en-US"/>
              </w:rPr>
            </w:pPr>
            <w:r w:rsidRPr="00305C15">
              <w:rPr>
                <w:rFonts w:ascii="Calibri Light" w:hAnsi="Calibri Light" w:cs="Calibri Light"/>
                <w:lang w:val="en-GB"/>
              </w:rPr>
              <w:t>How</w:t>
            </w:r>
            <w:r w:rsidR="005D21F0" w:rsidRPr="00305C15">
              <w:rPr>
                <w:rFonts w:ascii="Calibri Light" w:hAnsi="Calibri Light" w:cs="Calibri Light"/>
                <w:lang w:val="en-GB"/>
              </w:rPr>
              <w:t xml:space="preserve"> CRM benefits businesses</w:t>
            </w:r>
            <w:r w:rsidR="005D21F0" w:rsidRPr="00305C15">
              <w:rPr>
                <w:rFonts w:ascii="Calibri Light" w:hAnsi="Calibri Light" w:cs="Calibri Light"/>
                <w:lang w:val="en-US"/>
              </w:rPr>
              <w:t>:</w:t>
            </w:r>
          </w:p>
          <w:p w14:paraId="1BB9C343" w14:textId="0314D339" w:rsidR="005D21F0" w:rsidRPr="009D3595" w:rsidRDefault="00680257" w:rsidP="00305C15">
            <w:pPr>
              <w:numPr>
                <w:ilvl w:val="0"/>
                <w:numId w:val="36"/>
              </w:numPr>
              <w:jc w:val="both"/>
              <w:rPr>
                <w:rFonts w:ascii="Calibri Light" w:hAnsi="Calibri Light" w:cs="Calibri Light"/>
                <w:b/>
                <w:bCs/>
                <w:lang w:val="en-GB"/>
              </w:rPr>
            </w:pPr>
            <w:r w:rsidRPr="009D3595">
              <w:rPr>
                <w:rFonts w:ascii="Calibri Light" w:hAnsi="Calibri Light" w:cs="Calibri Light"/>
                <w:b/>
                <w:bCs/>
                <w:lang w:val="en-GB"/>
              </w:rPr>
              <w:lastRenderedPageBreak/>
              <w:t>Through h</w:t>
            </w:r>
            <w:r w:rsidR="005D21F0" w:rsidRPr="009D3595">
              <w:rPr>
                <w:rFonts w:ascii="Calibri Light" w:hAnsi="Calibri Light" w:cs="Calibri Light"/>
                <w:b/>
                <w:bCs/>
                <w:lang w:val="en-GB"/>
              </w:rPr>
              <w:t>aving customer information such as past purchases and interaction history easily accessible can help customer support representatives provide better and faster customer service.</w:t>
            </w:r>
          </w:p>
          <w:p w14:paraId="6A5669D5" w14:textId="758864B6" w:rsidR="00A42170" w:rsidRPr="00305C15" w:rsidRDefault="00680257" w:rsidP="00305C15">
            <w:pPr>
              <w:numPr>
                <w:ilvl w:val="0"/>
                <w:numId w:val="36"/>
              </w:numPr>
              <w:jc w:val="both"/>
              <w:rPr>
                <w:rFonts w:ascii="Calibri Light" w:hAnsi="Calibri Light" w:cs="Calibri Light"/>
                <w:lang w:val="en-GB"/>
              </w:rPr>
            </w:pPr>
            <w:r w:rsidRPr="00305C15">
              <w:rPr>
                <w:rFonts w:ascii="Calibri Light" w:hAnsi="Calibri Light" w:cs="Calibri Light"/>
                <w:lang w:val="en-GB"/>
              </w:rPr>
              <w:t>Through a</w:t>
            </w:r>
            <w:r w:rsidR="00C54B46" w:rsidRPr="00305C15">
              <w:rPr>
                <w:rFonts w:ascii="Calibri Light" w:hAnsi="Calibri Light" w:cs="Calibri Light"/>
                <w:lang w:val="en-GB"/>
              </w:rPr>
              <w:t>utomation of d</w:t>
            </w:r>
            <w:r w:rsidR="005D21F0" w:rsidRPr="00305C15">
              <w:rPr>
                <w:rFonts w:ascii="Calibri Light" w:hAnsi="Calibri Light" w:cs="Calibri Light"/>
                <w:lang w:val="en-GB"/>
              </w:rPr>
              <w:t>enial, but necessary, sales funnel and customer support tasks.</w:t>
            </w:r>
          </w:p>
          <w:p w14:paraId="0C8C8591" w14:textId="6F04E0D6" w:rsidR="00C54B46" w:rsidRPr="00305C15" w:rsidRDefault="00C54B46" w:rsidP="00305C15">
            <w:pPr>
              <w:numPr>
                <w:ilvl w:val="0"/>
                <w:numId w:val="36"/>
              </w:numPr>
              <w:jc w:val="both"/>
              <w:rPr>
                <w:rFonts w:ascii="Calibri Light" w:hAnsi="Calibri Light" w:cs="Calibri Light"/>
                <w:lang w:val="en-GB"/>
              </w:rPr>
            </w:pPr>
            <w:r w:rsidRPr="00305C15">
              <w:rPr>
                <w:rFonts w:ascii="Calibri Light" w:hAnsi="Calibri Light" w:cs="Calibri Light"/>
                <w:lang w:val="en-GB"/>
              </w:rPr>
              <w:t>Through the elongation period between purchases.</w:t>
            </w:r>
          </w:p>
          <w:p w14:paraId="5CCBBA43" w14:textId="15AF5ECC" w:rsidR="00FA21F6" w:rsidRPr="00305C15" w:rsidRDefault="00FA21F6" w:rsidP="00305C15">
            <w:pPr>
              <w:numPr>
                <w:ilvl w:val="0"/>
                <w:numId w:val="32"/>
              </w:numPr>
              <w:jc w:val="both"/>
              <w:rPr>
                <w:rFonts w:ascii="Calibri Light" w:hAnsi="Calibri Light" w:cs="Calibri Light"/>
                <w:lang w:val="bg-BG"/>
              </w:rPr>
            </w:pPr>
            <w:r w:rsidRPr="00305C15">
              <w:rPr>
                <w:rFonts w:ascii="Calibri Light" w:hAnsi="Calibri Light" w:cs="Calibri Light"/>
                <w:lang w:val="en-GB"/>
              </w:rPr>
              <w:t xml:space="preserve">The main features of Export management are: </w:t>
            </w:r>
          </w:p>
          <w:p w14:paraId="1026F11D" w14:textId="68FCA40B" w:rsidR="00A42170" w:rsidRPr="009D3595" w:rsidRDefault="00FA21F6" w:rsidP="00305C15">
            <w:pPr>
              <w:numPr>
                <w:ilvl w:val="0"/>
                <w:numId w:val="37"/>
              </w:numPr>
              <w:jc w:val="both"/>
              <w:rPr>
                <w:rFonts w:ascii="Calibri Light" w:hAnsi="Calibri Light" w:cs="Calibri Light"/>
                <w:b/>
                <w:bCs/>
                <w:lang w:val="en-GB"/>
              </w:rPr>
            </w:pPr>
            <w:r w:rsidRPr="009D3595">
              <w:rPr>
                <w:rFonts w:ascii="Calibri Light" w:hAnsi="Calibri Light" w:cs="Calibri Light"/>
                <w:b/>
                <w:bCs/>
                <w:lang w:val="en-GB"/>
              </w:rPr>
              <w:t>large scale operations, systematic process, three faced competition, trade barriers, domination of MNCs, domination of developed countries, foreign exchange regulation</w:t>
            </w:r>
            <w:r w:rsidRPr="009D3595">
              <w:rPr>
                <w:rFonts w:ascii="Calibri Light" w:hAnsi="Calibri Light" w:cs="Calibri Light"/>
                <w:b/>
                <w:bCs/>
                <w:lang w:val="bg-BG"/>
              </w:rPr>
              <w:t>.</w:t>
            </w:r>
          </w:p>
          <w:p w14:paraId="3F2E3ACC" w14:textId="4FD36690" w:rsidR="00FA21F6" w:rsidRPr="00305C15" w:rsidRDefault="00FA21F6" w:rsidP="00305C15">
            <w:pPr>
              <w:numPr>
                <w:ilvl w:val="0"/>
                <w:numId w:val="37"/>
              </w:numPr>
              <w:jc w:val="both"/>
              <w:rPr>
                <w:rFonts w:ascii="Calibri Light" w:hAnsi="Calibri Light" w:cs="Calibri Light"/>
                <w:lang w:val="en-GB"/>
              </w:rPr>
            </w:pPr>
            <w:r w:rsidRPr="00305C15">
              <w:rPr>
                <w:rFonts w:ascii="Calibri Light" w:hAnsi="Calibri Light" w:cs="Calibri Light"/>
                <w:lang w:val="en-GB"/>
              </w:rPr>
              <w:t xml:space="preserve">customs, traditions, and beliefs </w:t>
            </w:r>
            <w:r w:rsidR="001773EB" w:rsidRPr="00305C15">
              <w:rPr>
                <w:rFonts w:ascii="Calibri Light" w:hAnsi="Calibri Light" w:cs="Calibri Light"/>
                <w:lang w:val="en-GB"/>
              </w:rPr>
              <w:t>used to develop</w:t>
            </w:r>
            <w:r w:rsidRPr="00305C15">
              <w:rPr>
                <w:rFonts w:ascii="Calibri Light" w:hAnsi="Calibri Light" w:cs="Calibri Light"/>
                <w:lang w:val="en-GB"/>
              </w:rPr>
              <w:t xml:space="preserve"> goods and services for the area</w:t>
            </w:r>
            <w:r w:rsidR="001773EB" w:rsidRPr="00305C15">
              <w:rPr>
                <w:rFonts w:ascii="Calibri Light" w:hAnsi="Calibri Light" w:cs="Calibri Light"/>
                <w:lang w:val="en-GB"/>
              </w:rPr>
              <w:t>.</w:t>
            </w:r>
          </w:p>
          <w:p w14:paraId="7C1282BE" w14:textId="1617E287" w:rsidR="001773EB" w:rsidRPr="00305C15" w:rsidRDefault="001773EB" w:rsidP="00305C15">
            <w:pPr>
              <w:numPr>
                <w:ilvl w:val="0"/>
                <w:numId w:val="37"/>
              </w:numPr>
              <w:jc w:val="both"/>
              <w:rPr>
                <w:rFonts w:ascii="Calibri Light" w:hAnsi="Calibri Light" w:cs="Calibri Light"/>
                <w:lang w:val="en-GB"/>
              </w:rPr>
            </w:pPr>
            <w:r w:rsidRPr="00305C15">
              <w:rPr>
                <w:rFonts w:ascii="Calibri Light" w:hAnsi="Calibri Light" w:cs="Calibri Light"/>
                <w:lang w:val="en-GB"/>
              </w:rPr>
              <w:t>dominating agriculture, unproductive expenditure, law of diminishing returns.</w:t>
            </w:r>
          </w:p>
          <w:p w14:paraId="72EE9D61" w14:textId="2879003D" w:rsidR="0071234F" w:rsidRPr="00305C15" w:rsidRDefault="0071234F" w:rsidP="00305C15">
            <w:pPr>
              <w:numPr>
                <w:ilvl w:val="0"/>
                <w:numId w:val="32"/>
              </w:numPr>
              <w:jc w:val="both"/>
              <w:rPr>
                <w:rFonts w:ascii="Calibri Light" w:hAnsi="Calibri Light" w:cs="Calibri Light"/>
                <w:lang w:val="en-GB"/>
              </w:rPr>
            </w:pPr>
            <w:r w:rsidRPr="00305C15">
              <w:rPr>
                <w:rFonts w:ascii="Calibri Light" w:hAnsi="Calibri Light" w:cs="Calibri Light"/>
                <w:lang w:val="en-GB"/>
              </w:rPr>
              <w:t>What is the underlying characteristic of the WTO?</w:t>
            </w:r>
          </w:p>
          <w:p w14:paraId="153B04DA" w14:textId="450ADE01"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a) It facilitates economic co-operation between different countries</w:t>
            </w:r>
          </w:p>
          <w:p w14:paraId="71303306" w14:textId="4CF3AEE5"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b) It resolves disputes between economic trade blocks</w:t>
            </w:r>
          </w:p>
          <w:p w14:paraId="7D7560D4" w14:textId="3B895B90"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c) It facilitates the development of less developed countries</w:t>
            </w:r>
          </w:p>
          <w:p w14:paraId="40FCAC1E" w14:textId="1F8A6B05" w:rsidR="00A42170"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 xml:space="preserve">d) </w:t>
            </w:r>
            <w:r w:rsidRPr="009D3595">
              <w:rPr>
                <w:rFonts w:ascii="Calibri Light" w:hAnsi="Calibri Light" w:cs="Calibri Light"/>
                <w:b/>
                <w:bCs/>
                <w:lang w:val="en-GB"/>
              </w:rPr>
              <w:t>It acts as an umbrella institution that regulates the agreements concluded at the Uruguay round, the organisation’s ultimate goal being the promotion of free international trade</w:t>
            </w:r>
          </w:p>
          <w:p w14:paraId="673FC065" w14:textId="77777777"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5. Does the WTO come with its own institutional framework?</w:t>
            </w:r>
          </w:p>
          <w:p w14:paraId="7F75A892" w14:textId="40B88255"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a) No, the WTO depends on the relevant frameworks of national governments</w:t>
            </w:r>
          </w:p>
          <w:p w14:paraId="6E45AD9C" w14:textId="016CD2E5"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b) No, the WTO provides certain institutional arrangements but only on an ad hoc basis</w:t>
            </w:r>
          </w:p>
          <w:p w14:paraId="752A42AB" w14:textId="46E350C4" w:rsidR="0071234F" w:rsidRPr="00305C15" w:rsidRDefault="0071234F" w:rsidP="00305C15">
            <w:pPr>
              <w:ind w:left="567" w:hanging="425"/>
              <w:jc w:val="both"/>
              <w:rPr>
                <w:rFonts w:ascii="Calibri Light" w:hAnsi="Calibri Light" w:cs="Calibri Light"/>
                <w:lang w:val="en-GB"/>
              </w:rPr>
            </w:pPr>
            <w:r w:rsidRPr="00305C15">
              <w:rPr>
                <w:rFonts w:ascii="Calibri Light" w:hAnsi="Calibri Light" w:cs="Calibri Light"/>
                <w:lang w:val="en-GB"/>
              </w:rPr>
              <w:t>c) Yes, the WTO provides a certain institutional framework which changes depending on the nature of free trade agreements</w:t>
            </w:r>
          </w:p>
          <w:p w14:paraId="2316E76A" w14:textId="199E442D" w:rsidR="0071234F" w:rsidRPr="009D3595" w:rsidRDefault="0071234F" w:rsidP="00305C15">
            <w:pPr>
              <w:ind w:left="567" w:hanging="425"/>
              <w:jc w:val="both"/>
              <w:rPr>
                <w:rFonts w:ascii="Calibri Light" w:hAnsi="Calibri Light" w:cs="Calibri Light"/>
                <w:b/>
                <w:bCs/>
                <w:lang w:val="en-GB"/>
              </w:rPr>
            </w:pPr>
            <w:r w:rsidRPr="00305C15">
              <w:rPr>
                <w:rFonts w:ascii="Calibri Light" w:hAnsi="Calibri Light" w:cs="Calibri Light"/>
                <w:lang w:val="en-GB"/>
              </w:rPr>
              <w:t xml:space="preserve">d) </w:t>
            </w:r>
            <w:r w:rsidRPr="009D3595">
              <w:rPr>
                <w:rFonts w:ascii="Calibri Light" w:hAnsi="Calibri Light" w:cs="Calibri Light"/>
                <w:b/>
                <w:bCs/>
                <w:lang w:val="en-GB"/>
              </w:rPr>
              <w:t>Yes, the WTO provides a common institutional framework for the implementation of free trade agreements</w:t>
            </w:r>
          </w:p>
          <w:p w14:paraId="3863D8C9" w14:textId="02A9544C" w:rsidR="00A42170" w:rsidRPr="00305C15" w:rsidRDefault="00A42170" w:rsidP="00305C15">
            <w:pPr>
              <w:jc w:val="both"/>
              <w:rPr>
                <w:rFonts w:ascii="Calibri Light" w:hAnsi="Calibri Light" w:cs="Calibri Light"/>
                <w:lang w:val="en-GB"/>
              </w:rPr>
            </w:pPr>
          </w:p>
        </w:tc>
      </w:tr>
      <w:tr w:rsidR="00A42170" w:rsidRPr="00305C15" w14:paraId="687A7612"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D23745C"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lastRenderedPageBreak/>
              <w:t>Related Material</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33F63D" w14:textId="77777777" w:rsidR="00A42170" w:rsidRPr="00305C15" w:rsidRDefault="00A42170" w:rsidP="00305C15">
            <w:pPr>
              <w:ind w:left="567" w:hanging="425"/>
              <w:jc w:val="both"/>
              <w:rPr>
                <w:rFonts w:ascii="Calibri Light" w:hAnsi="Calibri Light" w:cs="Calibri Light"/>
                <w:lang w:val="en-US"/>
              </w:rPr>
            </w:pPr>
          </w:p>
        </w:tc>
      </w:tr>
      <w:tr w:rsidR="00A42170" w:rsidRPr="00305C15" w14:paraId="482E0E2A"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D1090AB"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Related PPT</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8ABAD3" w14:textId="77777777" w:rsidR="00A42170" w:rsidRPr="00305C15" w:rsidRDefault="00A42170" w:rsidP="00305C15">
            <w:pPr>
              <w:ind w:left="567" w:hanging="425"/>
              <w:jc w:val="both"/>
              <w:rPr>
                <w:rFonts w:ascii="Calibri Light" w:hAnsi="Calibri Light" w:cs="Calibri Light"/>
                <w:lang w:val="en-GB"/>
              </w:rPr>
            </w:pPr>
          </w:p>
        </w:tc>
      </w:tr>
      <w:tr w:rsidR="00A42170" w:rsidRPr="00305C15" w14:paraId="66BB39FF" w14:textId="77777777" w:rsidTr="00B43C8E">
        <w:trPr>
          <w:trHeight w:hRule="exact" w:val="454"/>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9E22F1C"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Reference Link</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361472" w14:textId="77777777" w:rsidR="00A42170" w:rsidRPr="00305C15" w:rsidRDefault="00A42170" w:rsidP="00305C15">
            <w:pPr>
              <w:ind w:left="567" w:hanging="425"/>
              <w:jc w:val="both"/>
              <w:rPr>
                <w:rFonts w:ascii="Calibri Light" w:hAnsi="Calibri Light" w:cs="Calibri Light"/>
                <w:lang w:val="en-GB"/>
              </w:rPr>
            </w:pPr>
          </w:p>
        </w:tc>
      </w:tr>
      <w:tr w:rsidR="00A42170" w:rsidRPr="009D3595" w14:paraId="0B47361F" w14:textId="77777777" w:rsidTr="00B43C8E">
        <w:trPr>
          <w:trHeight w:hRule="exact" w:val="1225"/>
        </w:trPr>
        <w:tc>
          <w:tcPr>
            <w:tcW w:w="3859"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7ACCAA6" w14:textId="77777777" w:rsidR="00A42170" w:rsidRPr="00305C15" w:rsidRDefault="00A42170" w:rsidP="00305C15">
            <w:pPr>
              <w:ind w:left="567" w:hanging="425"/>
              <w:jc w:val="both"/>
              <w:rPr>
                <w:rFonts w:ascii="Calibri Light" w:hAnsi="Calibri Light" w:cs="Calibri Light"/>
                <w:b/>
                <w:color w:val="FFFFFF"/>
                <w:lang w:val="en-GB"/>
              </w:rPr>
            </w:pPr>
            <w:r w:rsidRPr="00305C15">
              <w:rPr>
                <w:rFonts w:ascii="Calibri Light" w:hAnsi="Calibri Light" w:cs="Calibri Light"/>
                <w:b/>
                <w:color w:val="FFFFFF"/>
                <w:lang w:val="en-GB"/>
              </w:rPr>
              <w:t>Video in YouTube format (if any)</w:t>
            </w:r>
          </w:p>
        </w:tc>
        <w:tc>
          <w:tcPr>
            <w:tcW w:w="535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AE70211" w14:textId="77777777" w:rsidR="00A42170" w:rsidRPr="00305C15" w:rsidRDefault="00A42170" w:rsidP="00305C15">
            <w:pPr>
              <w:ind w:left="567" w:hanging="425"/>
              <w:jc w:val="both"/>
              <w:rPr>
                <w:rFonts w:ascii="Calibri Light" w:hAnsi="Calibri Light" w:cs="Calibri Light"/>
                <w:lang w:val="en-GB"/>
              </w:rPr>
            </w:pPr>
          </w:p>
        </w:tc>
      </w:tr>
    </w:tbl>
    <w:p w14:paraId="45F40520" w14:textId="77777777" w:rsidR="00A42170" w:rsidRPr="00305C15" w:rsidRDefault="00A42170" w:rsidP="00305C15">
      <w:pPr>
        <w:ind w:left="567" w:hanging="425"/>
        <w:jc w:val="both"/>
        <w:rPr>
          <w:rFonts w:ascii="Calibri Light" w:hAnsi="Calibri Light" w:cs="Calibri Light"/>
          <w:lang w:val="en-GB" w:eastAsia="en-GB"/>
        </w:rPr>
      </w:pPr>
    </w:p>
    <w:p w14:paraId="3D756980" w14:textId="77777777" w:rsidR="00A42170" w:rsidRPr="00305C15" w:rsidRDefault="00A42170" w:rsidP="00305C15">
      <w:pPr>
        <w:ind w:left="567" w:hanging="425"/>
        <w:jc w:val="both"/>
        <w:rPr>
          <w:rFonts w:ascii="Calibri Light" w:hAnsi="Calibri Light" w:cs="Calibri Light"/>
          <w:lang w:val="en-GB"/>
        </w:rPr>
      </w:pPr>
    </w:p>
    <w:p w14:paraId="5C5D3B46" w14:textId="77777777" w:rsidR="00A42170" w:rsidRPr="00305C15" w:rsidRDefault="00A42170" w:rsidP="00305C15">
      <w:pPr>
        <w:ind w:left="567" w:hanging="425"/>
        <w:jc w:val="both"/>
        <w:rPr>
          <w:rFonts w:ascii="Calibri Light" w:hAnsi="Calibri Light" w:cs="Calibri Light"/>
          <w:lang w:val="en-US"/>
        </w:rPr>
      </w:pPr>
    </w:p>
    <w:p w14:paraId="7FB7DC38" w14:textId="77777777" w:rsidR="004844BB" w:rsidRPr="00305C15" w:rsidRDefault="004844BB" w:rsidP="00305C15">
      <w:pPr>
        <w:ind w:left="567" w:hanging="425"/>
        <w:jc w:val="both"/>
        <w:rPr>
          <w:rFonts w:ascii="Calibri Light" w:hAnsi="Calibri Light" w:cs="Calibri Light"/>
          <w:lang w:val="en-GB"/>
        </w:rPr>
      </w:pPr>
    </w:p>
    <w:sectPr w:rsidR="004844BB" w:rsidRPr="00305C15" w:rsidSect="00C12041">
      <w:headerReference w:type="default" r:id="rId21"/>
      <w:footerReference w:type="default" r:id="rId22"/>
      <w:pgSz w:w="11906" w:h="16838" w:code="9"/>
      <w:pgMar w:top="1440" w:right="2880" w:bottom="1440" w:left="2880" w:header="540" w:footer="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User" w:date="2022-01-04T10:25:00Z" w:initials="U">
    <w:p w14:paraId="1EBFFC43" w14:textId="77777777" w:rsidR="005602E1" w:rsidRPr="003A47E2" w:rsidRDefault="005602E1" w:rsidP="005602E1">
      <w:pPr>
        <w:pStyle w:val="Textocomentario"/>
        <w:rPr>
          <w:lang w:val="bg-BG"/>
        </w:rPr>
      </w:pPr>
      <w:r>
        <w:rPr>
          <w:rStyle w:val="Refdecomentario"/>
        </w:rPr>
        <w:annotationRef/>
      </w:r>
      <w:r>
        <w:rPr>
          <w:lang w:val="bg-BG"/>
        </w:rPr>
        <w:t>Предлагам да преместим тази секция по-надолу в отделен модул</w:t>
      </w:r>
    </w:p>
  </w:comment>
  <w:comment w:id="6" w:author="User" w:date="2022-01-04T10:25:00Z" w:initials="U">
    <w:p w14:paraId="463D4E3C" w14:textId="77777777" w:rsidR="005602E1" w:rsidRPr="00BA0F1F" w:rsidRDefault="005602E1" w:rsidP="005602E1">
      <w:pPr>
        <w:pStyle w:val="Textocomentario"/>
        <w:rPr>
          <w:lang w:val="bg-BG"/>
        </w:rPr>
      </w:pPr>
      <w:r>
        <w:rPr>
          <w:rStyle w:val="Refdecomentario"/>
        </w:rPr>
        <w:annotationRef/>
      </w:r>
      <w:r>
        <w:rPr>
          <w:lang w:val="bg-BG"/>
        </w:rPr>
        <w:t>Това има ли смисъл да съществува като втора точка или директно да продължим след световната търговска организация с пазара на ЕС?</w:t>
      </w:r>
    </w:p>
  </w:comment>
  <w:comment w:id="8" w:author="User" w:date="2022-01-03T09:49:00Z" w:initials="U">
    <w:p w14:paraId="701A106F" w14:textId="288F4AB4" w:rsidR="00CD4911" w:rsidRPr="00CD4911" w:rsidRDefault="00CD4911">
      <w:pPr>
        <w:pStyle w:val="Textocomentario"/>
        <w:rPr>
          <w:lang w:val="bg-BG"/>
        </w:rPr>
      </w:pPr>
      <w:r>
        <w:rPr>
          <w:rStyle w:val="Refdecomentario"/>
        </w:rPr>
        <w:annotationRef/>
      </w:r>
      <w:r>
        <w:rPr>
          <w:lang w:val="bg-BG"/>
        </w:rPr>
        <w:t>Тази тема според мен е много подробно разработена и голяма като обем</w:t>
      </w:r>
      <w:r w:rsidR="00440BC9">
        <w:rPr>
          <w:lang w:val="bg-BG"/>
        </w:rPr>
        <w:t>. Може би трябва да се съкрати ако надвишаваме обема според заданието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FFC43" w15:done="0"/>
  <w15:commentEx w15:paraId="463D4E3C" w15:done="0"/>
  <w15:commentEx w15:paraId="701A1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CF92" w16cex:dateUtc="2022-01-04T09:25:00Z"/>
  <w16cex:commentExtensible w16cex:durableId="25C1CF93" w16cex:dateUtc="2022-01-04T09:25:00Z"/>
  <w16cex:commentExtensible w16cex:durableId="257D5347" w16cex:dateUtc="2022-01-03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FFC43" w16cid:durableId="25C1CF92"/>
  <w16cid:commentId w16cid:paraId="463D4E3C" w16cid:durableId="25C1CF93"/>
  <w16cid:commentId w16cid:paraId="701A106F" w16cid:durableId="257D5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4B24" w14:textId="77777777" w:rsidR="00443374" w:rsidRDefault="00443374">
      <w:r>
        <w:separator/>
      </w:r>
    </w:p>
  </w:endnote>
  <w:endnote w:type="continuationSeparator" w:id="0">
    <w:p w14:paraId="1F770752" w14:textId="77777777" w:rsidR="00443374" w:rsidRDefault="00443374">
      <w:r>
        <w:continuationSeparator/>
      </w:r>
    </w:p>
  </w:endnote>
  <w:endnote w:type="continuationNotice" w:id="1">
    <w:p w14:paraId="76BB95E9" w14:textId="77777777" w:rsidR="00443374" w:rsidRDefault="00443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3F4" w14:textId="77777777" w:rsidR="004A287D" w:rsidRDefault="00443374"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GB"/>
      </w:rPr>
      <w:pict w14:anchorId="5DA7C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1.75pt;margin-top:9.25pt;width:118.75pt;height:25.8pt;z-index:1">
          <v:imagedata r:id="rId1" o:title=""/>
        </v:shape>
      </w:pict>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1DD1371A"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52B9" w14:textId="77777777" w:rsidR="00443374" w:rsidRDefault="00443374">
      <w:r>
        <w:separator/>
      </w:r>
    </w:p>
  </w:footnote>
  <w:footnote w:type="continuationSeparator" w:id="0">
    <w:p w14:paraId="354B0CDC" w14:textId="77777777" w:rsidR="00443374" w:rsidRDefault="00443374">
      <w:r>
        <w:continuationSeparator/>
      </w:r>
    </w:p>
  </w:footnote>
  <w:footnote w:type="continuationNotice" w:id="1">
    <w:p w14:paraId="7CA5D79C" w14:textId="77777777" w:rsidR="00443374" w:rsidRDefault="00443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0AA" w14:textId="77777777" w:rsidR="00D435A6" w:rsidRDefault="009D3595" w:rsidP="00D435A6">
    <w:pPr>
      <w:jc w:val="center"/>
    </w:pPr>
    <w:r>
      <w:pict w14:anchorId="55701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33.8pt">
          <v:imagedata r:id="rId1" o:title=""/>
        </v:shape>
      </w:pict>
    </w:r>
  </w:p>
  <w:p w14:paraId="3253C0AE"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C52"/>
    <w:multiLevelType w:val="hybridMultilevel"/>
    <w:tmpl w:val="3864B054"/>
    <w:lvl w:ilvl="0" w:tplc="0409000D">
      <w:start w:val="1"/>
      <w:numFmt w:val="bullet"/>
      <w:lvlText w:val=""/>
      <w:lvlJc w:val="left"/>
      <w:pPr>
        <w:ind w:left="720" w:hanging="360"/>
      </w:pPr>
      <w:rPr>
        <w:rFonts w:ascii="Wingdings" w:hAnsi="Wingdings" w:hint="default"/>
      </w:rPr>
    </w:lvl>
    <w:lvl w:ilvl="1" w:tplc="1B3C1A6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3750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D1"/>
    <w:multiLevelType w:val="hybridMultilevel"/>
    <w:tmpl w:val="627EED4C"/>
    <w:lvl w:ilvl="0" w:tplc="8096758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3E3FA9"/>
    <w:multiLevelType w:val="hybridMultilevel"/>
    <w:tmpl w:val="4964023E"/>
    <w:lvl w:ilvl="0" w:tplc="331033D8">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82B6751"/>
    <w:multiLevelType w:val="hybridMultilevel"/>
    <w:tmpl w:val="93FA51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B603B"/>
    <w:multiLevelType w:val="hybridMultilevel"/>
    <w:tmpl w:val="FD10ECAA"/>
    <w:lvl w:ilvl="0" w:tplc="A3D83D52">
      <w:start w:val="2"/>
      <w:numFmt w:val="bullet"/>
      <w:lvlText w:val="-"/>
      <w:lvlJc w:val="left"/>
      <w:rPr>
        <w:rFonts w:ascii="Calibri" w:eastAsia="Calibri" w:hAnsi="Calibri" w:cs="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B8B6B2A"/>
    <w:multiLevelType w:val="hybridMultilevel"/>
    <w:tmpl w:val="FDD2106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F7E69A6"/>
    <w:multiLevelType w:val="hybridMultilevel"/>
    <w:tmpl w:val="73E0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1919"/>
    <w:multiLevelType w:val="multilevel"/>
    <w:tmpl w:val="2424D9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F3748"/>
    <w:multiLevelType w:val="hybridMultilevel"/>
    <w:tmpl w:val="D592BE3E"/>
    <w:lvl w:ilvl="0" w:tplc="863E89AA">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914B1C"/>
    <w:multiLevelType w:val="hybridMultilevel"/>
    <w:tmpl w:val="5142DC0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2F95125"/>
    <w:multiLevelType w:val="hybridMultilevel"/>
    <w:tmpl w:val="86A0325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A7833"/>
    <w:multiLevelType w:val="hybridMultilevel"/>
    <w:tmpl w:val="13200D2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A483F3C"/>
    <w:multiLevelType w:val="hybridMultilevel"/>
    <w:tmpl w:val="84A8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C1F11"/>
    <w:multiLevelType w:val="hybridMultilevel"/>
    <w:tmpl w:val="F6D0356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06D1249"/>
    <w:multiLevelType w:val="hybridMultilevel"/>
    <w:tmpl w:val="DF2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A1C27"/>
    <w:multiLevelType w:val="multilevel"/>
    <w:tmpl w:val="7F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3164F"/>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50AF4"/>
    <w:multiLevelType w:val="multilevel"/>
    <w:tmpl w:val="0C0A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B034F"/>
    <w:multiLevelType w:val="hybridMultilevel"/>
    <w:tmpl w:val="96A6ED7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2623592"/>
    <w:multiLevelType w:val="hybridMultilevel"/>
    <w:tmpl w:val="071C3248"/>
    <w:lvl w:ilvl="0" w:tplc="A7EC73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8AB4ED4"/>
    <w:multiLevelType w:val="multilevel"/>
    <w:tmpl w:val="C61C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A533C3"/>
    <w:multiLevelType w:val="multilevel"/>
    <w:tmpl w:val="451005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82D37"/>
    <w:multiLevelType w:val="hybridMultilevel"/>
    <w:tmpl w:val="D43C7A98"/>
    <w:lvl w:ilvl="0" w:tplc="2F3094F4">
      <w:start w:val="2"/>
      <w:numFmt w:val="bullet"/>
      <w:lvlText w:val="-"/>
      <w:lvlJc w:val="left"/>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D6B21E4"/>
    <w:multiLevelType w:val="multilevel"/>
    <w:tmpl w:val="2424D9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23AED"/>
    <w:multiLevelType w:val="hybridMultilevel"/>
    <w:tmpl w:val="93FA51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E010D20"/>
    <w:multiLevelType w:val="hybridMultilevel"/>
    <w:tmpl w:val="7046C3B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62051DF8"/>
    <w:multiLevelType w:val="hybridMultilevel"/>
    <w:tmpl w:val="E7985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67F0F"/>
    <w:multiLevelType w:val="hybridMultilevel"/>
    <w:tmpl w:val="E8F82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E583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767C84"/>
    <w:multiLevelType w:val="hybridMultilevel"/>
    <w:tmpl w:val="3E70A5A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33A524F"/>
    <w:multiLevelType w:val="hybridMultilevel"/>
    <w:tmpl w:val="BF522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93FA5"/>
    <w:multiLevelType w:val="hybridMultilevel"/>
    <w:tmpl w:val="D2A6CAA6"/>
    <w:lvl w:ilvl="0" w:tplc="E8BC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32"/>
  </w:num>
  <w:num w:numId="3">
    <w:abstractNumId w:val="36"/>
  </w:num>
  <w:num w:numId="4">
    <w:abstractNumId w:val="18"/>
  </w:num>
  <w:num w:numId="5">
    <w:abstractNumId w:val="13"/>
  </w:num>
  <w:num w:numId="6">
    <w:abstractNumId w:val="28"/>
  </w:num>
  <w:num w:numId="7">
    <w:abstractNumId w:val="5"/>
  </w:num>
  <w:num w:numId="8">
    <w:abstractNumId w:val="26"/>
  </w:num>
  <w:num w:numId="9">
    <w:abstractNumId w:val="4"/>
  </w:num>
  <w:num w:numId="10">
    <w:abstractNumId w:val="33"/>
  </w:num>
  <w:num w:numId="11">
    <w:abstractNumId w:val="1"/>
  </w:num>
  <w:num w:numId="12">
    <w:abstractNumId w:val="25"/>
  </w:num>
  <w:num w:numId="13">
    <w:abstractNumId w:val="24"/>
  </w:num>
  <w:num w:numId="14">
    <w:abstractNumId w:val="19"/>
  </w:num>
  <w:num w:numId="15">
    <w:abstractNumId w:val="9"/>
  </w:num>
  <w:num w:numId="16">
    <w:abstractNumId w:val="3"/>
  </w:num>
  <w:num w:numId="17">
    <w:abstractNumId w:val="2"/>
  </w:num>
  <w:num w:numId="18">
    <w:abstractNumId w:val="37"/>
  </w:num>
  <w:num w:numId="19">
    <w:abstractNumId w:val="6"/>
  </w:num>
  <w:num w:numId="20">
    <w:abstractNumId w:val="34"/>
  </w:num>
  <w:num w:numId="21">
    <w:abstractNumId w:val="11"/>
  </w:num>
  <w:num w:numId="22">
    <w:abstractNumId w:val="31"/>
  </w:num>
  <w:num w:numId="23">
    <w:abstractNumId w:val="22"/>
  </w:num>
  <w:num w:numId="24">
    <w:abstractNumId w:val="17"/>
  </w:num>
  <w:num w:numId="25">
    <w:abstractNumId w:val="16"/>
  </w:num>
  <w:num w:numId="26">
    <w:abstractNumId w:val="14"/>
  </w:num>
  <w:num w:numId="27">
    <w:abstractNumId w:val="21"/>
  </w:num>
  <w:num w:numId="28">
    <w:abstractNumId w:val="8"/>
  </w:num>
  <w:num w:numId="29">
    <w:abstractNumId w:val="27"/>
  </w:num>
  <w:num w:numId="30">
    <w:abstractNumId w:val="7"/>
  </w:num>
  <w:num w:numId="31">
    <w:abstractNumId w:val="20"/>
  </w:num>
  <w:num w:numId="32">
    <w:abstractNumId w:val="15"/>
  </w:num>
  <w:num w:numId="33">
    <w:abstractNumId w:val="0"/>
  </w:num>
  <w:num w:numId="34">
    <w:abstractNumId w:val="30"/>
  </w:num>
  <w:num w:numId="35">
    <w:abstractNumId w:val="35"/>
  </w:num>
  <w:num w:numId="36">
    <w:abstractNumId w:val="29"/>
  </w:num>
  <w:num w:numId="37">
    <w:abstractNumId w:val="12"/>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2B4"/>
    <w:rsid w:val="0000174A"/>
    <w:rsid w:val="00012DFB"/>
    <w:rsid w:val="00014285"/>
    <w:rsid w:val="00021B36"/>
    <w:rsid w:val="000231CF"/>
    <w:rsid w:val="000269F1"/>
    <w:rsid w:val="00032A88"/>
    <w:rsid w:val="00053921"/>
    <w:rsid w:val="00067A2B"/>
    <w:rsid w:val="00076F5B"/>
    <w:rsid w:val="00090C57"/>
    <w:rsid w:val="00091BCF"/>
    <w:rsid w:val="0009332D"/>
    <w:rsid w:val="000A36B8"/>
    <w:rsid w:val="000A4B5A"/>
    <w:rsid w:val="000B1D6D"/>
    <w:rsid w:val="000C7283"/>
    <w:rsid w:val="000C7A34"/>
    <w:rsid w:val="000D1A45"/>
    <w:rsid w:val="000D663C"/>
    <w:rsid w:val="000E47F4"/>
    <w:rsid w:val="00107192"/>
    <w:rsid w:val="00116CBB"/>
    <w:rsid w:val="00121822"/>
    <w:rsid w:val="00123A15"/>
    <w:rsid w:val="00143330"/>
    <w:rsid w:val="001437ED"/>
    <w:rsid w:val="001773EB"/>
    <w:rsid w:val="00182CF4"/>
    <w:rsid w:val="001A1C65"/>
    <w:rsid w:val="001A3011"/>
    <w:rsid w:val="001C7A00"/>
    <w:rsid w:val="001D0AF4"/>
    <w:rsid w:val="001E6CCD"/>
    <w:rsid w:val="00216CCB"/>
    <w:rsid w:val="0022118C"/>
    <w:rsid w:val="00223ADF"/>
    <w:rsid w:val="00224484"/>
    <w:rsid w:val="00225B85"/>
    <w:rsid w:val="00241363"/>
    <w:rsid w:val="002454E1"/>
    <w:rsid w:val="00275955"/>
    <w:rsid w:val="00285FEF"/>
    <w:rsid w:val="00291176"/>
    <w:rsid w:val="002A2502"/>
    <w:rsid w:val="002A4B58"/>
    <w:rsid w:val="002C7440"/>
    <w:rsid w:val="002C7C81"/>
    <w:rsid w:val="002E2821"/>
    <w:rsid w:val="002F5BD4"/>
    <w:rsid w:val="00305C15"/>
    <w:rsid w:val="00310979"/>
    <w:rsid w:val="00321EE9"/>
    <w:rsid w:val="00341654"/>
    <w:rsid w:val="0035341B"/>
    <w:rsid w:val="00354731"/>
    <w:rsid w:val="00375DFB"/>
    <w:rsid w:val="0039233B"/>
    <w:rsid w:val="003A1D52"/>
    <w:rsid w:val="003A47E2"/>
    <w:rsid w:val="003A4F36"/>
    <w:rsid w:val="003A7F10"/>
    <w:rsid w:val="003E08BC"/>
    <w:rsid w:val="003E27A7"/>
    <w:rsid w:val="003E56BC"/>
    <w:rsid w:val="00403281"/>
    <w:rsid w:val="00404810"/>
    <w:rsid w:val="0041729E"/>
    <w:rsid w:val="00420293"/>
    <w:rsid w:val="00421D2A"/>
    <w:rsid w:val="00425EB1"/>
    <w:rsid w:val="004378E7"/>
    <w:rsid w:val="00440BC9"/>
    <w:rsid w:val="00443374"/>
    <w:rsid w:val="004474C0"/>
    <w:rsid w:val="00450F00"/>
    <w:rsid w:val="00462AC1"/>
    <w:rsid w:val="004662BB"/>
    <w:rsid w:val="00467521"/>
    <w:rsid w:val="004844BB"/>
    <w:rsid w:val="00484D10"/>
    <w:rsid w:val="004940D5"/>
    <w:rsid w:val="00496896"/>
    <w:rsid w:val="004A287D"/>
    <w:rsid w:val="004C5C1F"/>
    <w:rsid w:val="004E2AFB"/>
    <w:rsid w:val="004E6377"/>
    <w:rsid w:val="004F5F39"/>
    <w:rsid w:val="00516266"/>
    <w:rsid w:val="00517970"/>
    <w:rsid w:val="0053147A"/>
    <w:rsid w:val="00536ECF"/>
    <w:rsid w:val="00545FA5"/>
    <w:rsid w:val="0054795F"/>
    <w:rsid w:val="005601DC"/>
    <w:rsid w:val="005602E1"/>
    <w:rsid w:val="0056280D"/>
    <w:rsid w:val="005857EB"/>
    <w:rsid w:val="00592260"/>
    <w:rsid w:val="005A0CC2"/>
    <w:rsid w:val="005B0DA7"/>
    <w:rsid w:val="005B1D1B"/>
    <w:rsid w:val="005D172C"/>
    <w:rsid w:val="005D21F0"/>
    <w:rsid w:val="005E038E"/>
    <w:rsid w:val="005E3CA6"/>
    <w:rsid w:val="005E6F1B"/>
    <w:rsid w:val="005F1EA7"/>
    <w:rsid w:val="005F2212"/>
    <w:rsid w:val="005F2646"/>
    <w:rsid w:val="005F409E"/>
    <w:rsid w:val="006037DF"/>
    <w:rsid w:val="006054C8"/>
    <w:rsid w:val="00613A65"/>
    <w:rsid w:val="00622311"/>
    <w:rsid w:val="00625C7E"/>
    <w:rsid w:val="00637080"/>
    <w:rsid w:val="00637702"/>
    <w:rsid w:val="00640B17"/>
    <w:rsid w:val="00644F44"/>
    <w:rsid w:val="006465C0"/>
    <w:rsid w:val="00661F1D"/>
    <w:rsid w:val="00670A2B"/>
    <w:rsid w:val="00673099"/>
    <w:rsid w:val="00677049"/>
    <w:rsid w:val="00680257"/>
    <w:rsid w:val="00683575"/>
    <w:rsid w:val="006846E4"/>
    <w:rsid w:val="006A13BD"/>
    <w:rsid w:val="006C385E"/>
    <w:rsid w:val="006D57D2"/>
    <w:rsid w:val="006F0381"/>
    <w:rsid w:val="007035BF"/>
    <w:rsid w:val="00710835"/>
    <w:rsid w:val="0071234F"/>
    <w:rsid w:val="00716CA5"/>
    <w:rsid w:val="007212D8"/>
    <w:rsid w:val="00724C77"/>
    <w:rsid w:val="00735071"/>
    <w:rsid w:val="00741646"/>
    <w:rsid w:val="00743225"/>
    <w:rsid w:val="00754359"/>
    <w:rsid w:val="007629F0"/>
    <w:rsid w:val="007634C2"/>
    <w:rsid w:val="00775796"/>
    <w:rsid w:val="0078037C"/>
    <w:rsid w:val="00784335"/>
    <w:rsid w:val="00786CEC"/>
    <w:rsid w:val="0079635A"/>
    <w:rsid w:val="007A253E"/>
    <w:rsid w:val="007B2954"/>
    <w:rsid w:val="007F4869"/>
    <w:rsid w:val="007F7CFC"/>
    <w:rsid w:val="00800206"/>
    <w:rsid w:val="00801E71"/>
    <w:rsid w:val="008138C4"/>
    <w:rsid w:val="00821F50"/>
    <w:rsid w:val="008369D4"/>
    <w:rsid w:val="00837EF4"/>
    <w:rsid w:val="008463EB"/>
    <w:rsid w:val="0085087D"/>
    <w:rsid w:val="008571BA"/>
    <w:rsid w:val="0086092D"/>
    <w:rsid w:val="008677B3"/>
    <w:rsid w:val="0088676C"/>
    <w:rsid w:val="00892C3C"/>
    <w:rsid w:val="008A3CB5"/>
    <w:rsid w:val="008A7AC2"/>
    <w:rsid w:val="008C626B"/>
    <w:rsid w:val="008D7736"/>
    <w:rsid w:val="008E0F20"/>
    <w:rsid w:val="008F56CB"/>
    <w:rsid w:val="008F682C"/>
    <w:rsid w:val="00900F69"/>
    <w:rsid w:val="0091563E"/>
    <w:rsid w:val="00916F2B"/>
    <w:rsid w:val="009205D9"/>
    <w:rsid w:val="00921A53"/>
    <w:rsid w:val="009221AD"/>
    <w:rsid w:val="0092304E"/>
    <w:rsid w:val="00935954"/>
    <w:rsid w:val="00941025"/>
    <w:rsid w:val="009418E9"/>
    <w:rsid w:val="0094760D"/>
    <w:rsid w:val="009509B4"/>
    <w:rsid w:val="0095247D"/>
    <w:rsid w:val="009630A1"/>
    <w:rsid w:val="0096510A"/>
    <w:rsid w:val="009752B4"/>
    <w:rsid w:val="00975527"/>
    <w:rsid w:val="00997AB7"/>
    <w:rsid w:val="009A53EC"/>
    <w:rsid w:val="009B4AB7"/>
    <w:rsid w:val="009C24B2"/>
    <w:rsid w:val="009C38F0"/>
    <w:rsid w:val="009C408C"/>
    <w:rsid w:val="009C4BD2"/>
    <w:rsid w:val="009C7F0F"/>
    <w:rsid w:val="009D3595"/>
    <w:rsid w:val="009E5659"/>
    <w:rsid w:val="009E5B03"/>
    <w:rsid w:val="009F1428"/>
    <w:rsid w:val="009F6144"/>
    <w:rsid w:val="00A227A1"/>
    <w:rsid w:val="00A300E4"/>
    <w:rsid w:val="00A41AD4"/>
    <w:rsid w:val="00A42170"/>
    <w:rsid w:val="00A45726"/>
    <w:rsid w:val="00A57F1F"/>
    <w:rsid w:val="00A643CD"/>
    <w:rsid w:val="00A73D84"/>
    <w:rsid w:val="00A76AC8"/>
    <w:rsid w:val="00A80A69"/>
    <w:rsid w:val="00A83782"/>
    <w:rsid w:val="00A85F30"/>
    <w:rsid w:val="00A86245"/>
    <w:rsid w:val="00A93AFA"/>
    <w:rsid w:val="00AA1E7A"/>
    <w:rsid w:val="00AA3ACA"/>
    <w:rsid w:val="00AA41D6"/>
    <w:rsid w:val="00AC5C9F"/>
    <w:rsid w:val="00AC6220"/>
    <w:rsid w:val="00AD2D3E"/>
    <w:rsid w:val="00AD5077"/>
    <w:rsid w:val="00AE30FF"/>
    <w:rsid w:val="00AE78F8"/>
    <w:rsid w:val="00B01D8A"/>
    <w:rsid w:val="00B325ED"/>
    <w:rsid w:val="00B33907"/>
    <w:rsid w:val="00B36690"/>
    <w:rsid w:val="00B43C8E"/>
    <w:rsid w:val="00B51F10"/>
    <w:rsid w:val="00B55141"/>
    <w:rsid w:val="00B567F9"/>
    <w:rsid w:val="00B72215"/>
    <w:rsid w:val="00BA0F1F"/>
    <w:rsid w:val="00BB69A6"/>
    <w:rsid w:val="00BC1E1F"/>
    <w:rsid w:val="00BC4486"/>
    <w:rsid w:val="00BC7478"/>
    <w:rsid w:val="00BF5109"/>
    <w:rsid w:val="00C013F6"/>
    <w:rsid w:val="00C11D19"/>
    <w:rsid w:val="00C12041"/>
    <w:rsid w:val="00C122F8"/>
    <w:rsid w:val="00C13615"/>
    <w:rsid w:val="00C13922"/>
    <w:rsid w:val="00C15372"/>
    <w:rsid w:val="00C169D3"/>
    <w:rsid w:val="00C221B2"/>
    <w:rsid w:val="00C27269"/>
    <w:rsid w:val="00C3026C"/>
    <w:rsid w:val="00C333EE"/>
    <w:rsid w:val="00C54B46"/>
    <w:rsid w:val="00C66054"/>
    <w:rsid w:val="00C662A3"/>
    <w:rsid w:val="00C671A1"/>
    <w:rsid w:val="00C76D31"/>
    <w:rsid w:val="00C915BF"/>
    <w:rsid w:val="00C939CB"/>
    <w:rsid w:val="00CA698C"/>
    <w:rsid w:val="00CB3146"/>
    <w:rsid w:val="00CB7AED"/>
    <w:rsid w:val="00CD4911"/>
    <w:rsid w:val="00CD517E"/>
    <w:rsid w:val="00CF5F41"/>
    <w:rsid w:val="00D023E2"/>
    <w:rsid w:val="00D11394"/>
    <w:rsid w:val="00D1545B"/>
    <w:rsid w:val="00D20BF3"/>
    <w:rsid w:val="00D22830"/>
    <w:rsid w:val="00D25E62"/>
    <w:rsid w:val="00D261BE"/>
    <w:rsid w:val="00D27FC2"/>
    <w:rsid w:val="00D32601"/>
    <w:rsid w:val="00D435A6"/>
    <w:rsid w:val="00D524BD"/>
    <w:rsid w:val="00D6160E"/>
    <w:rsid w:val="00D67561"/>
    <w:rsid w:val="00D743BB"/>
    <w:rsid w:val="00D91B8E"/>
    <w:rsid w:val="00D933F8"/>
    <w:rsid w:val="00DA1F1F"/>
    <w:rsid w:val="00DA52A9"/>
    <w:rsid w:val="00DB5EF4"/>
    <w:rsid w:val="00DC6B42"/>
    <w:rsid w:val="00DE5350"/>
    <w:rsid w:val="00E03A7A"/>
    <w:rsid w:val="00E073E2"/>
    <w:rsid w:val="00E1056D"/>
    <w:rsid w:val="00E15739"/>
    <w:rsid w:val="00E264B9"/>
    <w:rsid w:val="00E356B7"/>
    <w:rsid w:val="00E3714F"/>
    <w:rsid w:val="00E37643"/>
    <w:rsid w:val="00E405A3"/>
    <w:rsid w:val="00E41BDB"/>
    <w:rsid w:val="00E55A98"/>
    <w:rsid w:val="00E601EE"/>
    <w:rsid w:val="00E629B3"/>
    <w:rsid w:val="00E702C9"/>
    <w:rsid w:val="00E81345"/>
    <w:rsid w:val="00E92CE8"/>
    <w:rsid w:val="00EA1B05"/>
    <w:rsid w:val="00EC6FB8"/>
    <w:rsid w:val="00ED7CD4"/>
    <w:rsid w:val="00EE22AA"/>
    <w:rsid w:val="00EE4CD2"/>
    <w:rsid w:val="00EF1BF2"/>
    <w:rsid w:val="00EF2F6F"/>
    <w:rsid w:val="00F00B62"/>
    <w:rsid w:val="00F018C8"/>
    <w:rsid w:val="00F127A4"/>
    <w:rsid w:val="00F213A7"/>
    <w:rsid w:val="00F23686"/>
    <w:rsid w:val="00F24D03"/>
    <w:rsid w:val="00F2641D"/>
    <w:rsid w:val="00F27AAB"/>
    <w:rsid w:val="00F3173A"/>
    <w:rsid w:val="00F408A4"/>
    <w:rsid w:val="00F40DA1"/>
    <w:rsid w:val="00F42D58"/>
    <w:rsid w:val="00F43256"/>
    <w:rsid w:val="00F4489C"/>
    <w:rsid w:val="00F47C4E"/>
    <w:rsid w:val="00F500EA"/>
    <w:rsid w:val="00F744BD"/>
    <w:rsid w:val="00F77952"/>
    <w:rsid w:val="00F83219"/>
    <w:rsid w:val="00F841DF"/>
    <w:rsid w:val="00F853BE"/>
    <w:rsid w:val="00FA21F6"/>
    <w:rsid w:val="00FB12D4"/>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B1DC"/>
  <w15:docId w15:val="{E6D18C1A-031F-4BE8-BAD7-CE60962D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eastAsia="en-US"/>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paragraph" w:styleId="Ttulo2">
    <w:name w:val="heading 2"/>
    <w:basedOn w:val="Normal"/>
    <w:next w:val="Normal"/>
    <w:link w:val="Ttulo2Car"/>
    <w:unhideWhenUsed/>
    <w:qFormat/>
    <w:rsid w:val="00D20BF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8369D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semiHidden/>
    <w:unhideWhenUsed/>
    <w:qFormat/>
    <w:rsid w:val="0022448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uiPriority w:val="99"/>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B43C8E"/>
    <w:pPr>
      <w:spacing w:after="160" w:line="259" w:lineRule="auto"/>
      <w:ind w:left="720"/>
      <w:contextualSpacing/>
    </w:pPr>
    <w:rPr>
      <w:lang w:val="bg-BG"/>
    </w:rPr>
  </w:style>
  <w:style w:type="character" w:styleId="Hipervnculovisitado">
    <w:name w:val="FollowedHyperlink"/>
    <w:rsid w:val="00B43C8E"/>
    <w:rPr>
      <w:color w:val="954F72"/>
      <w:u w:val="single"/>
    </w:rPr>
  </w:style>
  <w:style w:type="character" w:customStyle="1" w:styleId="1">
    <w:name w:val="Неразрешено споменаване1"/>
    <w:uiPriority w:val="99"/>
    <w:semiHidden/>
    <w:unhideWhenUsed/>
    <w:rsid w:val="008A7AC2"/>
    <w:rPr>
      <w:color w:val="605E5C"/>
      <w:shd w:val="clear" w:color="auto" w:fill="E1DFDD"/>
    </w:rPr>
  </w:style>
  <w:style w:type="character" w:customStyle="1" w:styleId="Ttulo4Car">
    <w:name w:val="Título 4 Car"/>
    <w:link w:val="Ttulo4"/>
    <w:semiHidden/>
    <w:rsid w:val="00224484"/>
    <w:rPr>
      <w:rFonts w:ascii="Calibri" w:eastAsia="Times New Roman" w:hAnsi="Calibri" w:cs="Times New Roman"/>
      <w:b/>
      <w:bCs/>
      <w:sz w:val="28"/>
      <w:szCs w:val="28"/>
      <w:lang w:val="it-IT" w:eastAsia="en-US"/>
    </w:rPr>
  </w:style>
  <w:style w:type="character" w:customStyle="1" w:styleId="Ttulo2Car">
    <w:name w:val="Título 2 Car"/>
    <w:link w:val="Ttulo2"/>
    <w:rsid w:val="00D20BF3"/>
    <w:rPr>
      <w:rFonts w:ascii="Calibri Light" w:eastAsia="Times New Roman" w:hAnsi="Calibri Light" w:cs="Times New Roman"/>
      <w:b/>
      <w:bCs/>
      <w:i/>
      <w:iCs/>
      <w:sz w:val="28"/>
      <w:szCs w:val="28"/>
      <w:lang w:val="it-IT" w:eastAsia="en-US"/>
    </w:rPr>
  </w:style>
  <w:style w:type="paragraph" w:styleId="HTMLconformatoprevio">
    <w:name w:val="HTML Preformatted"/>
    <w:basedOn w:val="Normal"/>
    <w:link w:val="HTMLconformatoprevioCar"/>
    <w:uiPriority w:val="99"/>
    <w:unhideWhenUsed/>
    <w:rsid w:val="004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conformatoprevioCar">
    <w:name w:val="HTML con formato previo Car"/>
    <w:link w:val="HTMLconformatoprevio"/>
    <w:uiPriority w:val="99"/>
    <w:rsid w:val="00496896"/>
    <w:rPr>
      <w:rFonts w:ascii="Courier New" w:eastAsia="Times New Roman" w:hAnsi="Courier New" w:cs="Courier New"/>
    </w:rPr>
  </w:style>
  <w:style w:type="character" w:customStyle="1" w:styleId="y2iqfc">
    <w:name w:val="y2iqfc"/>
    <w:basedOn w:val="Fuentedeprrafopredeter"/>
    <w:rsid w:val="00496896"/>
  </w:style>
  <w:style w:type="character" w:customStyle="1" w:styleId="Ttulo3Car">
    <w:name w:val="Título 3 Car"/>
    <w:link w:val="Ttulo3"/>
    <w:rsid w:val="008369D4"/>
    <w:rPr>
      <w:rFonts w:ascii="Calibri Light" w:eastAsia="Times New Roman" w:hAnsi="Calibri Light" w:cs="Times New Roman"/>
      <w:b/>
      <w:bCs/>
      <w:sz w:val="26"/>
      <w:szCs w:val="26"/>
      <w:lang w:val="it-IT"/>
    </w:rPr>
  </w:style>
  <w:style w:type="paragraph" w:styleId="Revisin">
    <w:name w:val="Revision"/>
    <w:hidden/>
    <w:uiPriority w:val="99"/>
    <w:semiHidden/>
    <w:rsid w:val="00F23686"/>
    <w:rPr>
      <w:sz w:val="22"/>
      <w:szCs w:val="22"/>
      <w:lang w:val="it-IT" w:eastAsia="en-US"/>
    </w:rPr>
  </w:style>
  <w:style w:type="character" w:styleId="Refdecomentario">
    <w:name w:val="annotation reference"/>
    <w:semiHidden/>
    <w:unhideWhenUsed/>
    <w:rsid w:val="003A47E2"/>
    <w:rPr>
      <w:sz w:val="16"/>
      <w:szCs w:val="16"/>
    </w:rPr>
  </w:style>
  <w:style w:type="paragraph" w:styleId="Textocomentario">
    <w:name w:val="annotation text"/>
    <w:basedOn w:val="Normal"/>
    <w:link w:val="TextocomentarioCar"/>
    <w:semiHidden/>
    <w:unhideWhenUsed/>
    <w:rsid w:val="003A47E2"/>
    <w:rPr>
      <w:sz w:val="20"/>
      <w:szCs w:val="20"/>
    </w:rPr>
  </w:style>
  <w:style w:type="character" w:customStyle="1" w:styleId="TextocomentarioCar">
    <w:name w:val="Texto comentario Car"/>
    <w:link w:val="Textocomentario"/>
    <w:semiHidden/>
    <w:rsid w:val="003A47E2"/>
    <w:rPr>
      <w:lang w:val="it-IT" w:eastAsia="en-US"/>
    </w:rPr>
  </w:style>
  <w:style w:type="paragraph" w:styleId="Asuntodelcomentario">
    <w:name w:val="annotation subject"/>
    <w:basedOn w:val="Textocomentario"/>
    <w:next w:val="Textocomentario"/>
    <w:link w:val="AsuntodelcomentarioCar"/>
    <w:semiHidden/>
    <w:unhideWhenUsed/>
    <w:rsid w:val="003A47E2"/>
    <w:rPr>
      <w:b/>
      <w:bCs/>
    </w:rPr>
  </w:style>
  <w:style w:type="character" w:customStyle="1" w:styleId="AsuntodelcomentarioCar">
    <w:name w:val="Asunto del comentario Car"/>
    <w:link w:val="Asuntodelcomentario"/>
    <w:semiHidden/>
    <w:rsid w:val="003A47E2"/>
    <w:rPr>
      <w:b/>
      <w:bCs/>
      <w:lang w:val="it-IT" w:eastAsia="en-US"/>
    </w:rPr>
  </w:style>
  <w:style w:type="paragraph" w:styleId="TtuloTDC">
    <w:name w:val="TOC Heading"/>
    <w:basedOn w:val="Ttulo1"/>
    <w:next w:val="Normal"/>
    <w:uiPriority w:val="39"/>
    <w:semiHidden/>
    <w:unhideWhenUsed/>
    <w:qFormat/>
    <w:rsid w:val="009205D9"/>
    <w:pPr>
      <w:keepNext/>
      <w:keepLines/>
      <w:spacing w:before="480" w:line="276" w:lineRule="auto"/>
      <w:outlineLvl w:val="9"/>
    </w:pPr>
    <w:rPr>
      <w:rFonts w:ascii="Cambria" w:eastAsia="MS Gothic" w:hAnsi="Cambria"/>
      <w:bCs/>
      <w:color w:val="365F91"/>
      <w:sz w:val="28"/>
      <w:szCs w:val="28"/>
      <w:lang w:val="en-US" w:eastAsia="ja-JP"/>
    </w:rPr>
  </w:style>
  <w:style w:type="paragraph" w:styleId="TDC1">
    <w:name w:val="toc 1"/>
    <w:basedOn w:val="Normal"/>
    <w:next w:val="Normal"/>
    <w:autoRedefine/>
    <w:uiPriority w:val="39"/>
    <w:unhideWhenUsed/>
    <w:rsid w:val="009205D9"/>
  </w:style>
  <w:style w:type="paragraph" w:styleId="TDC2">
    <w:name w:val="toc 2"/>
    <w:basedOn w:val="Normal"/>
    <w:next w:val="Normal"/>
    <w:autoRedefine/>
    <w:uiPriority w:val="39"/>
    <w:unhideWhenUsed/>
    <w:rsid w:val="009205D9"/>
    <w:pPr>
      <w:ind w:left="220"/>
    </w:pPr>
  </w:style>
  <w:style w:type="paragraph" w:styleId="TDC3">
    <w:name w:val="toc 3"/>
    <w:basedOn w:val="Normal"/>
    <w:next w:val="Normal"/>
    <w:autoRedefine/>
    <w:uiPriority w:val="39"/>
    <w:unhideWhenUsed/>
    <w:rsid w:val="009205D9"/>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443">
      <w:bodyDiv w:val="1"/>
      <w:marLeft w:val="0"/>
      <w:marRight w:val="0"/>
      <w:marTop w:val="0"/>
      <w:marBottom w:val="0"/>
      <w:divBdr>
        <w:top w:val="none" w:sz="0" w:space="0" w:color="auto"/>
        <w:left w:val="none" w:sz="0" w:space="0" w:color="auto"/>
        <w:bottom w:val="none" w:sz="0" w:space="0" w:color="auto"/>
        <w:right w:val="none" w:sz="0" w:space="0" w:color="auto"/>
      </w:divBdr>
    </w:div>
    <w:div w:id="193422392">
      <w:bodyDiv w:val="1"/>
      <w:marLeft w:val="0"/>
      <w:marRight w:val="0"/>
      <w:marTop w:val="0"/>
      <w:marBottom w:val="0"/>
      <w:divBdr>
        <w:top w:val="none" w:sz="0" w:space="0" w:color="auto"/>
        <w:left w:val="none" w:sz="0" w:space="0" w:color="auto"/>
        <w:bottom w:val="none" w:sz="0" w:space="0" w:color="auto"/>
        <w:right w:val="none" w:sz="0" w:space="0" w:color="auto"/>
      </w:divBdr>
    </w:div>
    <w:div w:id="300841365">
      <w:bodyDiv w:val="1"/>
      <w:marLeft w:val="0"/>
      <w:marRight w:val="0"/>
      <w:marTop w:val="0"/>
      <w:marBottom w:val="0"/>
      <w:divBdr>
        <w:top w:val="none" w:sz="0" w:space="0" w:color="auto"/>
        <w:left w:val="none" w:sz="0" w:space="0" w:color="auto"/>
        <w:bottom w:val="none" w:sz="0" w:space="0" w:color="auto"/>
        <w:right w:val="none" w:sz="0" w:space="0" w:color="auto"/>
      </w:divBdr>
    </w:div>
    <w:div w:id="317653032">
      <w:bodyDiv w:val="1"/>
      <w:marLeft w:val="0"/>
      <w:marRight w:val="0"/>
      <w:marTop w:val="0"/>
      <w:marBottom w:val="0"/>
      <w:divBdr>
        <w:top w:val="none" w:sz="0" w:space="0" w:color="auto"/>
        <w:left w:val="none" w:sz="0" w:space="0" w:color="auto"/>
        <w:bottom w:val="none" w:sz="0" w:space="0" w:color="auto"/>
        <w:right w:val="none" w:sz="0" w:space="0" w:color="auto"/>
      </w:divBdr>
    </w:div>
    <w:div w:id="343673708">
      <w:bodyDiv w:val="1"/>
      <w:marLeft w:val="0"/>
      <w:marRight w:val="0"/>
      <w:marTop w:val="0"/>
      <w:marBottom w:val="0"/>
      <w:divBdr>
        <w:top w:val="none" w:sz="0" w:space="0" w:color="auto"/>
        <w:left w:val="none" w:sz="0" w:space="0" w:color="auto"/>
        <w:bottom w:val="none" w:sz="0" w:space="0" w:color="auto"/>
        <w:right w:val="none" w:sz="0" w:space="0" w:color="auto"/>
      </w:divBdr>
    </w:div>
    <w:div w:id="380129100">
      <w:bodyDiv w:val="1"/>
      <w:marLeft w:val="0"/>
      <w:marRight w:val="0"/>
      <w:marTop w:val="0"/>
      <w:marBottom w:val="0"/>
      <w:divBdr>
        <w:top w:val="none" w:sz="0" w:space="0" w:color="auto"/>
        <w:left w:val="none" w:sz="0" w:space="0" w:color="auto"/>
        <w:bottom w:val="none" w:sz="0" w:space="0" w:color="auto"/>
        <w:right w:val="none" w:sz="0" w:space="0" w:color="auto"/>
      </w:divBdr>
    </w:div>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877473455">
      <w:bodyDiv w:val="1"/>
      <w:marLeft w:val="0"/>
      <w:marRight w:val="0"/>
      <w:marTop w:val="0"/>
      <w:marBottom w:val="0"/>
      <w:divBdr>
        <w:top w:val="none" w:sz="0" w:space="0" w:color="auto"/>
        <w:left w:val="none" w:sz="0" w:space="0" w:color="auto"/>
        <w:bottom w:val="none" w:sz="0" w:space="0" w:color="auto"/>
        <w:right w:val="none" w:sz="0" w:space="0" w:color="auto"/>
      </w:divBdr>
    </w:div>
    <w:div w:id="992492151">
      <w:bodyDiv w:val="1"/>
      <w:marLeft w:val="0"/>
      <w:marRight w:val="0"/>
      <w:marTop w:val="0"/>
      <w:marBottom w:val="0"/>
      <w:divBdr>
        <w:top w:val="none" w:sz="0" w:space="0" w:color="auto"/>
        <w:left w:val="none" w:sz="0" w:space="0" w:color="auto"/>
        <w:bottom w:val="none" w:sz="0" w:space="0" w:color="auto"/>
        <w:right w:val="none" w:sz="0" w:space="0" w:color="auto"/>
      </w:divBdr>
    </w:div>
    <w:div w:id="1041711142">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65303579">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 w:id="1301033949">
      <w:bodyDiv w:val="1"/>
      <w:marLeft w:val="0"/>
      <w:marRight w:val="0"/>
      <w:marTop w:val="0"/>
      <w:marBottom w:val="0"/>
      <w:divBdr>
        <w:top w:val="none" w:sz="0" w:space="0" w:color="auto"/>
        <w:left w:val="none" w:sz="0" w:space="0" w:color="auto"/>
        <w:bottom w:val="none" w:sz="0" w:space="0" w:color="auto"/>
        <w:right w:val="none" w:sz="0" w:space="0" w:color="auto"/>
      </w:divBdr>
    </w:div>
    <w:div w:id="1373387769">
      <w:bodyDiv w:val="1"/>
      <w:marLeft w:val="0"/>
      <w:marRight w:val="0"/>
      <w:marTop w:val="0"/>
      <w:marBottom w:val="0"/>
      <w:divBdr>
        <w:top w:val="none" w:sz="0" w:space="0" w:color="auto"/>
        <w:left w:val="none" w:sz="0" w:space="0" w:color="auto"/>
        <w:bottom w:val="none" w:sz="0" w:space="0" w:color="auto"/>
        <w:right w:val="none" w:sz="0" w:space="0" w:color="auto"/>
      </w:divBdr>
    </w:div>
    <w:div w:id="1426995406">
      <w:bodyDiv w:val="1"/>
      <w:marLeft w:val="0"/>
      <w:marRight w:val="0"/>
      <w:marTop w:val="0"/>
      <w:marBottom w:val="0"/>
      <w:divBdr>
        <w:top w:val="none" w:sz="0" w:space="0" w:color="auto"/>
        <w:left w:val="none" w:sz="0" w:space="0" w:color="auto"/>
        <w:bottom w:val="none" w:sz="0" w:space="0" w:color="auto"/>
        <w:right w:val="none" w:sz="0" w:space="0" w:color="auto"/>
      </w:divBdr>
    </w:div>
    <w:div w:id="1447847500">
      <w:bodyDiv w:val="1"/>
      <w:marLeft w:val="0"/>
      <w:marRight w:val="0"/>
      <w:marTop w:val="0"/>
      <w:marBottom w:val="0"/>
      <w:divBdr>
        <w:top w:val="none" w:sz="0" w:space="0" w:color="auto"/>
        <w:left w:val="none" w:sz="0" w:space="0" w:color="auto"/>
        <w:bottom w:val="none" w:sz="0" w:space="0" w:color="auto"/>
        <w:right w:val="none" w:sz="0" w:space="0" w:color="auto"/>
      </w:divBdr>
    </w:div>
    <w:div w:id="1700470351">
      <w:bodyDiv w:val="1"/>
      <w:marLeft w:val="0"/>
      <w:marRight w:val="0"/>
      <w:marTop w:val="0"/>
      <w:marBottom w:val="0"/>
      <w:divBdr>
        <w:top w:val="none" w:sz="0" w:space="0" w:color="auto"/>
        <w:left w:val="none" w:sz="0" w:space="0" w:color="auto"/>
        <w:bottom w:val="none" w:sz="0" w:space="0" w:color="auto"/>
        <w:right w:val="none" w:sz="0" w:space="0" w:color="auto"/>
      </w:divBdr>
    </w:div>
    <w:div w:id="1840998323">
      <w:bodyDiv w:val="1"/>
      <w:marLeft w:val="0"/>
      <w:marRight w:val="0"/>
      <w:marTop w:val="0"/>
      <w:marBottom w:val="0"/>
      <w:divBdr>
        <w:top w:val="none" w:sz="0" w:space="0" w:color="auto"/>
        <w:left w:val="none" w:sz="0" w:space="0" w:color="auto"/>
        <w:bottom w:val="none" w:sz="0" w:space="0" w:color="auto"/>
        <w:right w:val="none" w:sz="0" w:space="0" w:color="auto"/>
      </w:divBdr>
    </w:div>
    <w:div w:id="18591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chafea/agri/sites/default/files/multi-selected-2020_en.pdf" TargetMode="External"/><Relationship Id="rId13" Type="http://schemas.openxmlformats.org/officeDocument/2006/relationships/hyperlink" Target="https://ec.europa.eu/info/food-farming-fisheries/food-safety-and-quality_en"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info/food-farming-fisheries/sustainability_en"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searchcustomerexperience.techtarget.com/definition/CRM-customer-relationship-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ood-farming-fisheries/farming/organic-farming_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c.europa.eu/chafea/agri/enter-new-markets/support-for-exporters" TargetMode="External"/><Relationship Id="rId23" Type="http://schemas.openxmlformats.org/officeDocument/2006/relationships/fontTable" Target="fontTable.xml"/><Relationship Id="rId10" Type="http://schemas.openxmlformats.org/officeDocument/2006/relationships/hyperlink" Target="https://ec.europa.eu/info/strategy/priorities-2019-2024/european-green-deal_e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c.europa.eu/info/food-farming-fisheries/key-policies/common-agricultural-policy/market-measures/promotion-eu-farm-products_en" TargetMode="External"/><Relationship Id="rId14" Type="http://schemas.openxmlformats.org/officeDocument/2006/relationships/hyperlink" Target="https://ec.europa.eu/info/food-farming-fisheries/food-safety-and-quality/certification/quality-labels_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79F4-2D2F-401C-8B76-6133F529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7211</TotalTime>
  <Pages>12</Pages>
  <Words>3755</Words>
  <Characters>20657</Characters>
  <Application>Microsoft Office Word</Application>
  <DocSecurity>0</DocSecurity>
  <Lines>172</Lines>
  <Paragraphs>48</Paragraphs>
  <ScaleCrop>false</ScaleCrop>
  <HeadingPairs>
    <vt:vector size="6" baseType="variant">
      <vt:variant>
        <vt:lpstr>Title</vt:lpstr>
      </vt:variant>
      <vt:variant>
        <vt:i4>1</vt:i4>
      </vt:variant>
      <vt:variant>
        <vt:lpstr>Заглавие</vt:lpstr>
      </vt:variant>
      <vt:variant>
        <vt:i4>1</vt:i4>
      </vt:variant>
      <vt:variant>
        <vt:lpstr>Título</vt:lpstr>
      </vt:variant>
      <vt:variant>
        <vt:i4>1</vt:i4>
      </vt:variant>
    </vt:vector>
  </HeadingPairs>
  <TitlesOfParts>
    <vt:vector size="3" baseType="lpstr">
      <vt:lpstr>EKWALS  logo</vt:lpstr>
      <vt:lpstr>EKWALS  logo</vt:lpstr>
      <vt:lpstr>EKWALS  logo</vt:lpstr>
    </vt:vector>
  </TitlesOfParts>
  <Company/>
  <LinksUpToDate>false</LinksUpToDate>
  <CharactersWithSpaces>24364</CharactersWithSpaces>
  <SharedDoc>false</SharedDoc>
  <HLinks>
    <vt:vector size="66" baseType="variant">
      <vt:variant>
        <vt:i4>393311</vt:i4>
      </vt:variant>
      <vt:variant>
        <vt:i4>30</vt:i4>
      </vt:variant>
      <vt:variant>
        <vt:i4>0</vt:i4>
      </vt:variant>
      <vt:variant>
        <vt:i4>5</vt:i4>
      </vt:variant>
      <vt:variant>
        <vt:lpwstr>https://ec.europa.eu/chafea/agri/enter-new-markets/support-for-exporters</vt:lpwstr>
      </vt:variant>
      <vt:variant>
        <vt:lpwstr/>
      </vt:variant>
      <vt:variant>
        <vt:i4>1704018</vt:i4>
      </vt:variant>
      <vt:variant>
        <vt:i4>27</vt:i4>
      </vt:variant>
      <vt:variant>
        <vt:i4>0</vt:i4>
      </vt:variant>
      <vt:variant>
        <vt:i4>5</vt:i4>
      </vt:variant>
      <vt:variant>
        <vt:lpwstr>https://ec.europa.eu/chafea/agri/faq.html</vt:lpwstr>
      </vt:variant>
      <vt:variant>
        <vt:lpwstr/>
      </vt:variant>
      <vt:variant>
        <vt:i4>5505043</vt:i4>
      </vt:variant>
      <vt:variant>
        <vt:i4>24</vt:i4>
      </vt:variant>
      <vt:variant>
        <vt:i4>0</vt:i4>
      </vt:variant>
      <vt:variant>
        <vt:i4>5</vt:i4>
      </vt:variant>
      <vt:variant>
        <vt:lpwstr>https://ec.europa.eu/chafea/agri/en/funding-opportunities/calls-for-proposals</vt:lpwstr>
      </vt:variant>
      <vt:variant>
        <vt:lpwstr/>
      </vt:variant>
      <vt:variant>
        <vt:i4>6881381</vt:i4>
      </vt:variant>
      <vt:variant>
        <vt:i4>21</vt:i4>
      </vt:variant>
      <vt:variant>
        <vt:i4>0</vt:i4>
      </vt:variant>
      <vt:variant>
        <vt:i4>5</vt:i4>
      </vt:variant>
      <vt:variant>
        <vt:lpwstr>https://ec.europa.eu/info/sites/default/files/food-farming-fisheries/key_policies/documents/commission-decision-c2021-8835-annex_en.pdf</vt:lpwstr>
      </vt:variant>
      <vt:variant>
        <vt:lpwstr/>
      </vt:variant>
      <vt:variant>
        <vt:i4>7143517</vt:i4>
      </vt:variant>
      <vt:variant>
        <vt:i4>18</vt:i4>
      </vt:variant>
      <vt:variant>
        <vt:i4>0</vt:i4>
      </vt:variant>
      <vt:variant>
        <vt:i4>5</vt:i4>
      </vt:variant>
      <vt:variant>
        <vt:lpwstr>https://ec.europa.eu/info/food-farming-fisheries/food-safety-and-quality/certification/quality-labels_en</vt:lpwstr>
      </vt:variant>
      <vt:variant>
        <vt:lpwstr/>
      </vt:variant>
      <vt:variant>
        <vt:i4>2883679</vt:i4>
      </vt:variant>
      <vt:variant>
        <vt:i4>15</vt:i4>
      </vt:variant>
      <vt:variant>
        <vt:i4>0</vt:i4>
      </vt:variant>
      <vt:variant>
        <vt:i4>5</vt:i4>
      </vt:variant>
      <vt:variant>
        <vt:lpwstr>https://ec.europa.eu/info/food-farming-fisheries/food-safety-and-quality_en</vt:lpwstr>
      </vt:variant>
      <vt:variant>
        <vt:lpwstr/>
      </vt:variant>
      <vt:variant>
        <vt:i4>5308540</vt:i4>
      </vt:variant>
      <vt:variant>
        <vt:i4>12</vt:i4>
      </vt:variant>
      <vt:variant>
        <vt:i4>0</vt:i4>
      </vt:variant>
      <vt:variant>
        <vt:i4>5</vt:i4>
      </vt:variant>
      <vt:variant>
        <vt:lpwstr>https://ec.europa.eu/info/food-farming-fisheries/sustainability_en</vt:lpwstr>
      </vt:variant>
      <vt:variant>
        <vt:lpwstr/>
      </vt:variant>
      <vt:variant>
        <vt:i4>7667790</vt:i4>
      </vt:variant>
      <vt:variant>
        <vt:i4>9</vt:i4>
      </vt:variant>
      <vt:variant>
        <vt:i4>0</vt:i4>
      </vt:variant>
      <vt:variant>
        <vt:i4>5</vt:i4>
      </vt:variant>
      <vt:variant>
        <vt:lpwstr>https://ec.europa.eu/info/food-farming-fisheries/farming/organic-farming_en</vt:lpwstr>
      </vt:variant>
      <vt:variant>
        <vt:lpwstr/>
      </vt:variant>
      <vt:variant>
        <vt:i4>6225983</vt:i4>
      </vt:variant>
      <vt:variant>
        <vt:i4>6</vt:i4>
      </vt:variant>
      <vt:variant>
        <vt:i4>0</vt:i4>
      </vt:variant>
      <vt:variant>
        <vt:i4>5</vt:i4>
      </vt:variant>
      <vt:variant>
        <vt:lpwstr>https://ec.europa.eu/info/strategy/priorities-2019-2024/european-green-deal_en</vt:lpwstr>
      </vt:variant>
      <vt:variant>
        <vt:lpwstr/>
      </vt:variant>
      <vt:variant>
        <vt:i4>5767291</vt:i4>
      </vt:variant>
      <vt:variant>
        <vt:i4>3</vt:i4>
      </vt:variant>
      <vt:variant>
        <vt:i4>0</vt:i4>
      </vt:variant>
      <vt:variant>
        <vt:i4>5</vt:i4>
      </vt:variant>
      <vt:variant>
        <vt:lpwstr>https://ec.europa.eu/info/food-farming-fisheries/key-policies/common-agricultural-policy/market-measures/promotion-eu-farm-products_en</vt:lpwstr>
      </vt:variant>
      <vt:variant>
        <vt:lpwstr/>
      </vt:variant>
      <vt:variant>
        <vt:i4>5767274</vt:i4>
      </vt:variant>
      <vt:variant>
        <vt:i4>0</vt:i4>
      </vt:variant>
      <vt:variant>
        <vt:i4>0</vt:i4>
      </vt:variant>
      <vt:variant>
        <vt:i4>5</vt:i4>
      </vt:variant>
      <vt:variant>
        <vt:lpwstr>https://ec.europa.eu/info/sites/default/files/food-farming-fisheries/key_policies/documents/commission-decision-c2020-8663-annex.pdf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subject/>
  <dc:creator>Hp</dc:creator>
  <cp:keywords/>
  <dc:description/>
  <cp:lastModifiedBy>Monia Coppola</cp:lastModifiedBy>
  <cp:revision>147</cp:revision>
  <cp:lastPrinted>2022-01-04T08:43:00Z</cp:lastPrinted>
  <dcterms:created xsi:type="dcterms:W3CDTF">2021-11-24T13:34:00Z</dcterms:created>
  <dcterms:modified xsi:type="dcterms:W3CDTF">2022-02-24T08:38:00Z</dcterms:modified>
</cp:coreProperties>
</file>